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FE" w:rsidRPr="00811AF0" w:rsidRDefault="00AC24FE" w:rsidP="0014572D">
      <w:pPr>
        <w:widowControl w:val="0"/>
        <w:autoSpaceDE w:val="0"/>
        <w:autoSpaceDN w:val="0"/>
        <w:adjustRightInd w:val="0"/>
        <w:spacing w:after="0" w:line="360" w:lineRule="auto"/>
        <w:ind w:left="6237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11AF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Ы</w:t>
      </w:r>
    </w:p>
    <w:p w:rsidR="00AC24FE" w:rsidRPr="00811AF0" w:rsidRDefault="00AC24FE" w:rsidP="0014572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A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811AF0"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 w:rsidRPr="00811AF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</w:t>
      </w:r>
      <w:r w:rsidR="002755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1AF0">
        <w:rPr>
          <w:rFonts w:ascii="Times New Roman" w:eastAsia="Times New Roman" w:hAnsi="Times New Roman"/>
          <w:sz w:val="28"/>
          <w:szCs w:val="28"/>
          <w:lang w:eastAsia="ru-RU"/>
        </w:rPr>
        <w:t>от __________2016 г. №___</w:t>
      </w:r>
    </w:p>
    <w:p w:rsidR="00AC24FE" w:rsidRDefault="00AC24FE" w:rsidP="00AC24FE">
      <w:pPr>
        <w:widowControl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C24FE" w:rsidRDefault="00AC24FE" w:rsidP="00AC24FE">
      <w:pPr>
        <w:widowControl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C24FE" w:rsidRDefault="00AC24FE" w:rsidP="00AC24FE">
      <w:pPr>
        <w:widowControl w:val="0"/>
        <w:spacing w:after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C24FE" w:rsidRDefault="00AC24FE" w:rsidP="00AC24FE">
      <w:pPr>
        <w:widowControl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C24FE" w:rsidRPr="00CB28AA" w:rsidRDefault="00AC24FE" w:rsidP="00AC24FE">
      <w:pPr>
        <w:widowControl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:rsidR="00AC24FE" w:rsidRDefault="0038296C" w:rsidP="00AC24FE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Pr="00EE1A4B">
        <w:rPr>
          <w:rFonts w:ascii="Times New Roman" w:hAnsi="Times New Roman"/>
          <w:b/>
          <w:sz w:val="28"/>
          <w:szCs w:val="28"/>
          <w:lang w:eastAsia="ru-RU"/>
        </w:rPr>
        <w:t xml:space="preserve"> подготовке и </w:t>
      </w:r>
      <w:r w:rsidRPr="00CB28AA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ю </w:t>
      </w:r>
      <w:proofErr w:type="spellStart"/>
      <w:r w:rsidR="00215925">
        <w:rPr>
          <w:rFonts w:ascii="Times New Roman" w:hAnsi="Times New Roman"/>
          <w:b/>
          <w:sz w:val="28"/>
          <w:szCs w:val="28"/>
          <w:lang w:eastAsia="ru-RU"/>
        </w:rPr>
        <w:t>Минпромторгом</w:t>
      </w:r>
      <w:proofErr w:type="spellEnd"/>
      <w:r w:rsidR="00215925">
        <w:rPr>
          <w:rFonts w:ascii="Times New Roman" w:hAnsi="Times New Roman"/>
          <w:b/>
          <w:sz w:val="28"/>
          <w:szCs w:val="28"/>
          <w:lang w:eastAsia="ru-RU"/>
        </w:rPr>
        <w:t xml:space="preserve"> России</w:t>
      </w:r>
      <w:r w:rsidR="00AC24FE" w:rsidRPr="00CB28AA">
        <w:rPr>
          <w:rFonts w:ascii="Times New Roman" w:hAnsi="Times New Roman"/>
          <w:b/>
          <w:sz w:val="28"/>
          <w:szCs w:val="28"/>
          <w:lang w:eastAsia="ru-RU"/>
        </w:rPr>
        <w:t xml:space="preserve"> конкурса-рейтинга российских </w:t>
      </w:r>
      <w:r w:rsidR="0017623F" w:rsidRPr="0017623F">
        <w:rPr>
          <w:rFonts w:ascii="Times New Roman" w:hAnsi="Times New Roman"/>
          <w:b/>
          <w:sz w:val="28"/>
          <w:szCs w:val="28"/>
          <w:lang w:eastAsia="ru-RU"/>
        </w:rPr>
        <w:t>организаций</w:t>
      </w:r>
      <w:r w:rsidR="00AC24FE" w:rsidRPr="00CB28AA">
        <w:rPr>
          <w:rFonts w:ascii="Times New Roman" w:hAnsi="Times New Roman"/>
          <w:b/>
          <w:sz w:val="28"/>
          <w:szCs w:val="28"/>
          <w:lang w:eastAsia="ru-RU"/>
        </w:rPr>
        <w:t xml:space="preserve"> индустрии детских товаров «Сделано для детства» </w:t>
      </w:r>
    </w:p>
    <w:p w:rsidR="00AC24FE" w:rsidRDefault="00AC24FE" w:rsidP="00AC24FE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5594" w:rsidRPr="00CB28AA" w:rsidRDefault="00275594" w:rsidP="00AC24FE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24FE" w:rsidRPr="00540D4D" w:rsidRDefault="00AC24FE" w:rsidP="00AC24F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D4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38296C" w:rsidRPr="0038296C">
        <w:rPr>
          <w:rFonts w:ascii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proofErr w:type="spellStart"/>
      <w:r w:rsidR="00215925">
        <w:rPr>
          <w:rFonts w:ascii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="0021592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Pr="00540D4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конкурса-рейтинга российских </w:t>
      </w:r>
      <w:r w:rsidR="0017623F">
        <w:rPr>
          <w:rFonts w:ascii="Times New Roman" w:hAnsi="Times New Roman" w:cs="Times New Roman"/>
          <w:sz w:val="28"/>
          <w:szCs w:val="28"/>
        </w:rPr>
        <w:t>организаций</w:t>
      </w:r>
      <w:r w:rsidRPr="00540D4D">
        <w:rPr>
          <w:rFonts w:ascii="Times New Roman" w:hAnsi="Times New Roman" w:cs="Times New Roman"/>
          <w:sz w:val="28"/>
          <w:szCs w:val="28"/>
          <w:lang w:eastAsia="ru-RU"/>
        </w:rPr>
        <w:t xml:space="preserve"> индустрии детских товаров «Сделано для детства»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Методические рекомендации) разработаны в целях методологического обеспечения организации работ </w:t>
      </w:r>
      <w:r w:rsidR="004D5D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8296C" w:rsidRPr="0038296C">
        <w:rPr>
          <w:rFonts w:ascii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proofErr w:type="spellStart"/>
      <w:r w:rsidR="00215925">
        <w:rPr>
          <w:rFonts w:ascii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="0021592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конкурса-рейтинга российских </w:t>
      </w:r>
      <w:r w:rsidR="0017623F">
        <w:rPr>
          <w:rFonts w:ascii="Times New Roman" w:hAnsi="Times New Roman" w:cs="Times New Roman"/>
          <w:sz w:val="28"/>
          <w:szCs w:val="28"/>
        </w:rPr>
        <w:t>организаций</w:t>
      </w:r>
      <w:r w:rsidRPr="00540D4D">
        <w:rPr>
          <w:rFonts w:ascii="Times New Roman" w:hAnsi="Times New Roman" w:cs="Times New Roman"/>
          <w:sz w:val="28"/>
          <w:szCs w:val="28"/>
          <w:lang w:eastAsia="ru-RU"/>
        </w:rPr>
        <w:t xml:space="preserve"> индустрии детских товаров «Сделано для детства»</w:t>
      </w:r>
      <w:r w:rsidR="003829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D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8296C">
        <w:rPr>
          <w:rFonts w:ascii="Times New Roman" w:hAnsi="Times New Roman" w:cs="Times New Roman"/>
          <w:sz w:val="28"/>
          <w:szCs w:val="28"/>
          <w:lang w:eastAsia="ru-RU"/>
        </w:rPr>
        <w:t>(далее – Конкурс)</w:t>
      </w:r>
      <w:r w:rsidRPr="00540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4FE" w:rsidRPr="00540D4D" w:rsidRDefault="00AC24FE" w:rsidP="00AC24FE">
      <w:pPr>
        <w:pStyle w:val="a5"/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eastAsia="Calibri" w:hAnsi="Times New Roman"/>
          <w:bCs/>
          <w:sz w:val="28"/>
          <w:szCs w:val="28"/>
        </w:rPr>
        <w:t>Конкурс</w:t>
      </w:r>
      <w:r w:rsidR="0038296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40D4D">
        <w:rPr>
          <w:rFonts w:ascii="Times New Roman" w:eastAsia="Calibri" w:hAnsi="Times New Roman"/>
          <w:sz w:val="28"/>
          <w:szCs w:val="28"/>
        </w:rPr>
        <w:t>проводится</w:t>
      </w:r>
      <w:r w:rsidRPr="00540D4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540D4D">
        <w:rPr>
          <w:rFonts w:ascii="Times New Roman" w:eastAsia="Calibri" w:hAnsi="Times New Roman"/>
          <w:color w:val="000000"/>
          <w:sz w:val="28"/>
          <w:szCs w:val="28"/>
        </w:rPr>
        <w:t>Минпромторгом</w:t>
      </w:r>
      <w:proofErr w:type="spellEnd"/>
      <w:r w:rsidRPr="00540D4D">
        <w:rPr>
          <w:rFonts w:ascii="Times New Roman" w:eastAsia="Calibri" w:hAnsi="Times New Roman"/>
          <w:color w:val="000000"/>
          <w:sz w:val="28"/>
          <w:szCs w:val="28"/>
        </w:rPr>
        <w:t xml:space="preserve"> России в </w:t>
      </w:r>
      <w:proofErr w:type="gramStart"/>
      <w:r w:rsidRPr="00540D4D">
        <w:rPr>
          <w:rFonts w:ascii="Times New Roman" w:eastAsia="Calibri" w:hAnsi="Times New Roman"/>
          <w:color w:val="000000"/>
          <w:sz w:val="28"/>
          <w:szCs w:val="28"/>
        </w:rPr>
        <w:t>рамках</w:t>
      </w:r>
      <w:proofErr w:type="gramEnd"/>
      <w:r w:rsidRPr="00540D4D">
        <w:rPr>
          <w:rFonts w:ascii="Times New Roman" w:eastAsia="Calibri" w:hAnsi="Times New Roman"/>
          <w:color w:val="000000"/>
          <w:sz w:val="28"/>
          <w:szCs w:val="28"/>
        </w:rPr>
        <w:t xml:space="preserve"> возложенных на него функций по </w:t>
      </w:r>
      <w:r w:rsidRPr="00540D4D">
        <w:rPr>
          <w:rFonts w:ascii="Times New Roman" w:eastAsia="Calibri" w:hAnsi="Times New Roman"/>
          <w:sz w:val="28"/>
          <w:szCs w:val="28"/>
        </w:rPr>
        <w:t>поддержке отечественных производителей в области индустрии детских товаров.</w:t>
      </w:r>
    </w:p>
    <w:p w:rsidR="00C25E7D" w:rsidRDefault="00AC24FE" w:rsidP="00AC24FE">
      <w:pPr>
        <w:pStyle w:val="a5"/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E7D">
        <w:rPr>
          <w:rFonts w:ascii="Times New Roman" w:hAnsi="Times New Roman"/>
          <w:sz w:val="28"/>
          <w:szCs w:val="28"/>
        </w:rPr>
        <w:t>Конкурс</w:t>
      </w:r>
      <w:r w:rsidR="0017623F">
        <w:rPr>
          <w:rFonts w:ascii="Times New Roman" w:hAnsi="Times New Roman"/>
          <w:sz w:val="28"/>
          <w:szCs w:val="28"/>
        </w:rPr>
        <w:t xml:space="preserve"> может</w:t>
      </w:r>
      <w:r w:rsidRPr="00C25E7D">
        <w:rPr>
          <w:rFonts w:ascii="Times New Roman" w:hAnsi="Times New Roman"/>
          <w:sz w:val="28"/>
          <w:szCs w:val="28"/>
        </w:rPr>
        <w:t xml:space="preserve"> проводит</w:t>
      </w:r>
      <w:r w:rsidR="0017623F">
        <w:rPr>
          <w:rFonts w:ascii="Times New Roman" w:hAnsi="Times New Roman"/>
          <w:sz w:val="28"/>
          <w:szCs w:val="28"/>
        </w:rPr>
        <w:t>ь</w:t>
      </w:r>
      <w:r w:rsidRPr="00C25E7D">
        <w:rPr>
          <w:rFonts w:ascii="Times New Roman" w:hAnsi="Times New Roman"/>
          <w:sz w:val="28"/>
          <w:szCs w:val="28"/>
        </w:rPr>
        <w:t xml:space="preserve">ся ежегодно. </w:t>
      </w:r>
      <w:r w:rsidR="00C25E7D" w:rsidRPr="00C25E7D">
        <w:rPr>
          <w:rFonts w:ascii="Times New Roman" w:hAnsi="Times New Roman"/>
          <w:sz w:val="28"/>
          <w:szCs w:val="28"/>
        </w:rPr>
        <w:t xml:space="preserve">Итоги Конкурса подводятся Организационным комитетом </w:t>
      </w:r>
      <w:r w:rsidR="0038296C" w:rsidRPr="0038296C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proofErr w:type="spellStart"/>
      <w:r w:rsidR="00C25E7D" w:rsidRPr="00C25E7D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="00C25E7D" w:rsidRPr="00C25E7D">
        <w:rPr>
          <w:rFonts w:ascii="Times New Roman" w:hAnsi="Times New Roman"/>
          <w:sz w:val="28"/>
          <w:szCs w:val="28"/>
        </w:rPr>
        <w:t xml:space="preserve"> России конкурса-рейтинга российских </w:t>
      </w:r>
      <w:r w:rsidR="0017623F">
        <w:rPr>
          <w:rFonts w:ascii="Times New Roman" w:hAnsi="Times New Roman"/>
          <w:sz w:val="28"/>
          <w:szCs w:val="28"/>
        </w:rPr>
        <w:t>организаций</w:t>
      </w:r>
      <w:r w:rsidR="00C25E7D" w:rsidRPr="00C25E7D">
        <w:rPr>
          <w:rFonts w:ascii="Times New Roman" w:hAnsi="Times New Roman"/>
          <w:sz w:val="28"/>
          <w:szCs w:val="28"/>
        </w:rPr>
        <w:t xml:space="preserve"> индустрии детских товаров «Сделано для детства» (далее – Оргкомитет) н</w:t>
      </w:r>
      <w:r w:rsidR="0017623F">
        <w:rPr>
          <w:rFonts w:ascii="Times New Roman" w:hAnsi="Times New Roman"/>
          <w:sz w:val="28"/>
          <w:szCs w:val="28"/>
        </w:rPr>
        <w:t>е позднее декабря текущего года.</w:t>
      </w:r>
    </w:p>
    <w:p w:rsidR="00AC24FE" w:rsidRPr="00C25E7D" w:rsidRDefault="00AC24FE" w:rsidP="00AC24FE">
      <w:pPr>
        <w:pStyle w:val="a5"/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E7D">
        <w:rPr>
          <w:rFonts w:ascii="Times New Roman" w:hAnsi="Times New Roman"/>
          <w:sz w:val="28"/>
          <w:szCs w:val="28"/>
        </w:rPr>
        <w:t xml:space="preserve">Извещение о проведении </w:t>
      </w:r>
      <w:proofErr w:type="spellStart"/>
      <w:r w:rsidRPr="00C25E7D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C25E7D">
        <w:rPr>
          <w:rFonts w:ascii="Times New Roman" w:hAnsi="Times New Roman"/>
          <w:sz w:val="28"/>
          <w:szCs w:val="28"/>
        </w:rPr>
        <w:t xml:space="preserve"> России </w:t>
      </w:r>
      <w:r w:rsidR="00C25E7D">
        <w:rPr>
          <w:rFonts w:ascii="Times New Roman" w:hAnsi="Times New Roman"/>
          <w:sz w:val="28"/>
          <w:szCs w:val="28"/>
        </w:rPr>
        <w:t>К</w:t>
      </w:r>
      <w:r w:rsidRPr="00C25E7D">
        <w:rPr>
          <w:rFonts w:ascii="Times New Roman" w:hAnsi="Times New Roman"/>
          <w:sz w:val="28"/>
          <w:szCs w:val="28"/>
        </w:rPr>
        <w:t>онкурса с ук</w:t>
      </w:r>
      <w:r w:rsidR="00C25E7D">
        <w:rPr>
          <w:rFonts w:ascii="Times New Roman" w:hAnsi="Times New Roman"/>
          <w:sz w:val="28"/>
          <w:szCs w:val="28"/>
        </w:rPr>
        <w:t xml:space="preserve">азанием сроков его проведения </w:t>
      </w:r>
      <w:r w:rsidRPr="00C25E7D">
        <w:rPr>
          <w:rFonts w:ascii="Times New Roman" w:hAnsi="Times New Roman"/>
          <w:sz w:val="28"/>
          <w:szCs w:val="28"/>
        </w:rPr>
        <w:t xml:space="preserve">публикуется на официальном сайте </w:t>
      </w:r>
      <w:proofErr w:type="spellStart"/>
      <w:r w:rsidRPr="00C25E7D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C25E7D">
        <w:rPr>
          <w:rFonts w:ascii="Times New Roman" w:hAnsi="Times New Roman"/>
          <w:sz w:val="28"/>
          <w:szCs w:val="28"/>
        </w:rPr>
        <w:t xml:space="preserve"> России </w:t>
      </w:r>
      <w:r w:rsidR="004D5D07">
        <w:rPr>
          <w:rFonts w:ascii="Times New Roman" w:hAnsi="Times New Roman"/>
          <w:sz w:val="28"/>
          <w:szCs w:val="28"/>
        </w:rPr>
        <w:br/>
      </w:r>
      <w:r w:rsidRPr="00C25E7D">
        <w:rPr>
          <w:rFonts w:ascii="Times New Roman" w:hAnsi="Times New Roman"/>
          <w:sz w:val="28"/>
          <w:szCs w:val="28"/>
        </w:rPr>
        <w:t xml:space="preserve">и на сайте </w:t>
      </w:r>
      <w:hyperlink r:id="rId7" w:history="1"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sdelano</w:t>
        </w:r>
        <w:proofErr w:type="spellEnd"/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dlya</w:t>
        </w:r>
        <w:proofErr w:type="spellEnd"/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detstva</w:t>
        </w:r>
        <w:proofErr w:type="spellEnd"/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755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C25E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C24FE" w:rsidRPr="00540D4D" w:rsidRDefault="00AC24FE" w:rsidP="00AC24F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 (сегментам) индустрии</w:t>
      </w:r>
      <w:r w:rsidR="00215925">
        <w:rPr>
          <w:rFonts w:ascii="Times New Roman" w:hAnsi="Times New Roman" w:cs="Times New Roman"/>
          <w:sz w:val="28"/>
          <w:szCs w:val="28"/>
        </w:rPr>
        <w:t xml:space="preserve"> детских товаров (далее – </w:t>
      </w:r>
      <w:r w:rsidR="0038296C">
        <w:rPr>
          <w:rFonts w:ascii="Times New Roman" w:hAnsi="Times New Roman" w:cs="Times New Roman"/>
          <w:sz w:val="28"/>
          <w:szCs w:val="28"/>
        </w:rPr>
        <w:t xml:space="preserve">направления, </w:t>
      </w:r>
      <w:r w:rsidR="00215925">
        <w:rPr>
          <w:rFonts w:ascii="Times New Roman" w:hAnsi="Times New Roman" w:cs="Times New Roman"/>
          <w:sz w:val="28"/>
          <w:szCs w:val="28"/>
        </w:rPr>
        <w:t>сегменты ИДТ)</w:t>
      </w:r>
      <w:r w:rsidRPr="00540D4D">
        <w:rPr>
          <w:rFonts w:ascii="Times New Roman" w:hAnsi="Times New Roman" w:cs="Times New Roman"/>
          <w:sz w:val="28"/>
          <w:szCs w:val="28"/>
        </w:rPr>
        <w:t>:</w:t>
      </w:r>
    </w:p>
    <w:p w:rsidR="0038296C" w:rsidRPr="00540D4D" w:rsidRDefault="0038296C" w:rsidP="00275594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lastRenderedPageBreak/>
        <w:t>производство детской одежды (</w:t>
      </w:r>
      <w:r>
        <w:rPr>
          <w:rFonts w:ascii="Times New Roman" w:hAnsi="Times New Roman"/>
          <w:sz w:val="28"/>
          <w:szCs w:val="28"/>
        </w:rPr>
        <w:t xml:space="preserve">сегмент </w:t>
      </w:r>
      <w:r w:rsidRPr="00540D4D">
        <w:rPr>
          <w:rFonts w:ascii="Times New Roman" w:hAnsi="Times New Roman"/>
          <w:sz w:val="28"/>
          <w:szCs w:val="28"/>
        </w:rPr>
        <w:t>включает одежду российских производителей для детей 4-</w:t>
      </w:r>
      <w:r>
        <w:rPr>
          <w:rFonts w:ascii="Times New Roman" w:hAnsi="Times New Roman"/>
          <w:sz w:val="28"/>
          <w:szCs w:val="28"/>
        </w:rPr>
        <w:t>15 лет, включая школьную форму);</w:t>
      </w:r>
    </w:p>
    <w:p w:rsidR="0038296C" w:rsidRPr="00540D4D" w:rsidRDefault="0038296C" w:rsidP="00275594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>производство игр и игрушек (</w:t>
      </w:r>
      <w:r>
        <w:rPr>
          <w:rFonts w:ascii="Times New Roman" w:hAnsi="Times New Roman"/>
          <w:sz w:val="28"/>
          <w:szCs w:val="28"/>
        </w:rPr>
        <w:t xml:space="preserve">сегмент </w:t>
      </w:r>
      <w:r w:rsidRPr="00540D4D">
        <w:rPr>
          <w:rFonts w:ascii="Times New Roman" w:hAnsi="Times New Roman"/>
          <w:sz w:val="28"/>
          <w:szCs w:val="28"/>
        </w:rPr>
        <w:t xml:space="preserve">включает игрушки и развивающие игры для детей 4-15 лет, а также </w:t>
      </w:r>
      <w:r>
        <w:rPr>
          <w:rFonts w:ascii="Times New Roman" w:hAnsi="Times New Roman"/>
          <w:sz w:val="28"/>
          <w:szCs w:val="28"/>
        </w:rPr>
        <w:t>наборы для детского творчества);</w:t>
      </w:r>
    </w:p>
    <w:p w:rsidR="0038296C" w:rsidRPr="00540D4D" w:rsidRDefault="0038296C" w:rsidP="00275594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детской мебели (</w:t>
      </w:r>
      <w:r w:rsidRPr="00540D4D">
        <w:rPr>
          <w:rFonts w:ascii="Times New Roman" w:hAnsi="Times New Roman"/>
          <w:sz w:val="28"/>
          <w:szCs w:val="28"/>
        </w:rPr>
        <w:t xml:space="preserve">сегмент </w:t>
      </w:r>
      <w:r>
        <w:rPr>
          <w:rFonts w:ascii="Times New Roman" w:hAnsi="Times New Roman"/>
          <w:sz w:val="28"/>
          <w:szCs w:val="28"/>
        </w:rPr>
        <w:t>включает</w:t>
      </w:r>
      <w:r w:rsidRPr="00540D4D">
        <w:rPr>
          <w:rFonts w:ascii="Times New Roman" w:hAnsi="Times New Roman"/>
          <w:sz w:val="28"/>
          <w:szCs w:val="28"/>
        </w:rPr>
        <w:t xml:space="preserve"> как производство детской мебели для дома, так</w:t>
      </w:r>
      <w:r w:rsidR="009931AE">
        <w:rPr>
          <w:rFonts w:ascii="Times New Roman" w:hAnsi="Times New Roman"/>
          <w:sz w:val="28"/>
          <w:szCs w:val="28"/>
        </w:rPr>
        <w:t xml:space="preserve"> и</w:t>
      </w:r>
      <w:r w:rsidRPr="00540D4D">
        <w:rPr>
          <w:rFonts w:ascii="Times New Roman" w:hAnsi="Times New Roman"/>
          <w:sz w:val="28"/>
          <w:szCs w:val="28"/>
        </w:rPr>
        <w:t xml:space="preserve"> мебель для школ, детских садов и других детских учреждений (за исключением обо</w:t>
      </w:r>
      <w:r>
        <w:rPr>
          <w:rFonts w:ascii="Times New Roman" w:hAnsi="Times New Roman"/>
          <w:sz w:val="28"/>
          <w:szCs w:val="28"/>
        </w:rPr>
        <w:t>рудования для детских площадок);</w:t>
      </w:r>
    </w:p>
    <w:p w:rsidR="0038296C" w:rsidRPr="00540D4D" w:rsidRDefault="0038296C" w:rsidP="00275594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>производство детской обуви (сегмент включает обувь российских производителей для детей 4-15</w:t>
      </w:r>
      <w:r>
        <w:rPr>
          <w:rFonts w:ascii="Times New Roman" w:hAnsi="Times New Roman"/>
          <w:sz w:val="28"/>
          <w:szCs w:val="28"/>
        </w:rPr>
        <w:t xml:space="preserve"> лет, включая спортивную обувь);</w:t>
      </w:r>
    </w:p>
    <w:p w:rsidR="0038296C" w:rsidRPr="00540D4D" w:rsidRDefault="00275594" w:rsidP="00275594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</w:t>
      </w:r>
      <w:r w:rsidR="0038296C">
        <w:rPr>
          <w:rFonts w:ascii="Times New Roman" w:hAnsi="Times New Roman"/>
          <w:sz w:val="28"/>
          <w:szCs w:val="28"/>
        </w:rPr>
        <w:t>т</w:t>
      </w:r>
      <w:r w:rsidR="0038296C" w:rsidRPr="00540D4D">
        <w:rPr>
          <w:rFonts w:ascii="Times New Roman" w:hAnsi="Times New Roman"/>
          <w:sz w:val="28"/>
          <w:szCs w:val="28"/>
        </w:rPr>
        <w:t>овар</w:t>
      </w:r>
      <w:r>
        <w:rPr>
          <w:rFonts w:ascii="Times New Roman" w:hAnsi="Times New Roman"/>
          <w:sz w:val="28"/>
          <w:szCs w:val="28"/>
        </w:rPr>
        <w:t>ов</w:t>
      </w:r>
      <w:r w:rsidR="0038296C" w:rsidRPr="00540D4D">
        <w:rPr>
          <w:rFonts w:ascii="Times New Roman" w:hAnsi="Times New Roman"/>
          <w:sz w:val="28"/>
          <w:szCs w:val="28"/>
        </w:rPr>
        <w:t xml:space="preserve"> для новорожденных (сегмент включает одежд</w:t>
      </w:r>
      <w:r w:rsidR="0038296C">
        <w:rPr>
          <w:rFonts w:ascii="Times New Roman" w:hAnsi="Times New Roman"/>
          <w:sz w:val="28"/>
          <w:szCs w:val="28"/>
        </w:rPr>
        <w:t>у</w:t>
      </w:r>
      <w:r w:rsidR="0038296C" w:rsidRPr="00540D4D">
        <w:rPr>
          <w:rFonts w:ascii="Times New Roman" w:hAnsi="Times New Roman"/>
          <w:sz w:val="28"/>
          <w:szCs w:val="28"/>
        </w:rPr>
        <w:t>, обувь, игры, игрушки для детей 0-3 лет, а также подгузники)</w:t>
      </w:r>
      <w:r w:rsidR="0038296C">
        <w:rPr>
          <w:rFonts w:ascii="Times New Roman" w:hAnsi="Times New Roman"/>
          <w:sz w:val="28"/>
          <w:szCs w:val="28"/>
        </w:rPr>
        <w:t>;</w:t>
      </w:r>
    </w:p>
    <w:p w:rsidR="0038296C" w:rsidRPr="00540D4D" w:rsidRDefault="0038296C" w:rsidP="00275594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0D4D">
        <w:rPr>
          <w:rFonts w:ascii="Times New Roman" w:hAnsi="Times New Roman"/>
          <w:sz w:val="28"/>
          <w:szCs w:val="28"/>
        </w:rPr>
        <w:t>роизводство школьных принадлежностей, товар</w:t>
      </w:r>
      <w:r w:rsidR="00275594">
        <w:rPr>
          <w:rFonts w:ascii="Times New Roman" w:hAnsi="Times New Roman"/>
          <w:sz w:val="28"/>
          <w:szCs w:val="28"/>
        </w:rPr>
        <w:t>ов</w:t>
      </w:r>
      <w:r w:rsidRPr="00540D4D">
        <w:rPr>
          <w:rFonts w:ascii="Times New Roman" w:hAnsi="Times New Roman"/>
          <w:sz w:val="28"/>
          <w:szCs w:val="28"/>
        </w:rPr>
        <w:t xml:space="preserve"> для образования (сегмент включает книги для детей, учебные пособия, канцелярские и школьные товары, обучающие программы, диски, кисточки, краски, пластилин, бумагу, альбомы </w:t>
      </w:r>
      <w:r w:rsidR="004D5D07">
        <w:rPr>
          <w:rFonts w:ascii="Times New Roman" w:hAnsi="Times New Roman"/>
          <w:sz w:val="28"/>
          <w:szCs w:val="28"/>
        </w:rPr>
        <w:br/>
      </w:r>
      <w:r w:rsidRPr="00540D4D">
        <w:rPr>
          <w:rFonts w:ascii="Times New Roman" w:hAnsi="Times New Roman"/>
          <w:sz w:val="28"/>
          <w:szCs w:val="28"/>
        </w:rPr>
        <w:t>для рисования и другие товары для образования)</w:t>
      </w:r>
      <w:r>
        <w:rPr>
          <w:rFonts w:ascii="Times New Roman" w:hAnsi="Times New Roman"/>
          <w:sz w:val="28"/>
          <w:szCs w:val="28"/>
        </w:rPr>
        <w:t>;</w:t>
      </w:r>
    </w:p>
    <w:p w:rsidR="0038296C" w:rsidRPr="00540D4D" w:rsidRDefault="0038296C" w:rsidP="00275594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0D4D">
        <w:rPr>
          <w:rFonts w:ascii="Times New Roman" w:hAnsi="Times New Roman"/>
          <w:sz w:val="28"/>
          <w:szCs w:val="28"/>
        </w:rPr>
        <w:t xml:space="preserve">роизводство спортивных товаров для детей (сегмент включает в себя 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</w:t>
      </w:r>
      <w:r w:rsidR="004D5D07">
        <w:rPr>
          <w:rFonts w:ascii="Times New Roman" w:hAnsi="Times New Roman"/>
          <w:sz w:val="28"/>
          <w:szCs w:val="28"/>
        </w:rPr>
        <w:br/>
      </w:r>
      <w:r w:rsidRPr="00540D4D">
        <w:rPr>
          <w:rFonts w:ascii="Times New Roman" w:hAnsi="Times New Roman"/>
          <w:sz w:val="28"/>
          <w:szCs w:val="28"/>
        </w:rPr>
        <w:t>и обуви)</w:t>
      </w:r>
      <w:r>
        <w:rPr>
          <w:rFonts w:ascii="Times New Roman" w:hAnsi="Times New Roman"/>
          <w:sz w:val="28"/>
          <w:szCs w:val="28"/>
        </w:rPr>
        <w:t>;</w:t>
      </w:r>
    </w:p>
    <w:p w:rsidR="0038296C" w:rsidRPr="00540D4D" w:rsidRDefault="00275594" w:rsidP="00275594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</w:t>
      </w:r>
      <w:r w:rsidR="0038296C">
        <w:rPr>
          <w:rFonts w:ascii="Times New Roman" w:hAnsi="Times New Roman"/>
          <w:sz w:val="28"/>
          <w:szCs w:val="28"/>
        </w:rPr>
        <w:t>с</w:t>
      </w:r>
      <w:r w:rsidR="0038296C" w:rsidRPr="00540D4D">
        <w:rPr>
          <w:rFonts w:ascii="Times New Roman" w:hAnsi="Times New Roman"/>
          <w:sz w:val="28"/>
          <w:szCs w:val="28"/>
        </w:rPr>
        <w:t>редств гигиены и косметик</w:t>
      </w:r>
      <w:r>
        <w:rPr>
          <w:rFonts w:ascii="Times New Roman" w:hAnsi="Times New Roman"/>
          <w:sz w:val="28"/>
          <w:szCs w:val="28"/>
        </w:rPr>
        <w:t>и</w:t>
      </w:r>
      <w:r w:rsidR="0038296C" w:rsidRPr="00540D4D">
        <w:rPr>
          <w:rFonts w:ascii="Times New Roman" w:hAnsi="Times New Roman"/>
          <w:sz w:val="28"/>
          <w:szCs w:val="28"/>
        </w:rPr>
        <w:t xml:space="preserve"> (</w:t>
      </w:r>
      <w:r w:rsidR="0038296C">
        <w:rPr>
          <w:rFonts w:ascii="Times New Roman" w:hAnsi="Times New Roman"/>
          <w:sz w:val="28"/>
          <w:szCs w:val="28"/>
        </w:rPr>
        <w:t xml:space="preserve">сегмент </w:t>
      </w:r>
      <w:r w:rsidR="0038296C" w:rsidRPr="00540D4D">
        <w:rPr>
          <w:rFonts w:ascii="Times New Roman" w:hAnsi="Times New Roman"/>
          <w:sz w:val="28"/>
          <w:szCs w:val="28"/>
        </w:rPr>
        <w:t>включает все виды средств гигиены и косметики для детей, кроме производства подгузников)</w:t>
      </w:r>
      <w:r w:rsidR="0038296C">
        <w:rPr>
          <w:rFonts w:ascii="Times New Roman" w:hAnsi="Times New Roman"/>
          <w:sz w:val="28"/>
          <w:szCs w:val="28"/>
        </w:rPr>
        <w:t>;</w:t>
      </w:r>
    </w:p>
    <w:p w:rsidR="0038296C" w:rsidRPr="00540D4D" w:rsidRDefault="0038296C" w:rsidP="00275594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0D4D">
        <w:rPr>
          <w:rFonts w:ascii="Times New Roman" w:hAnsi="Times New Roman"/>
          <w:sz w:val="28"/>
          <w:szCs w:val="28"/>
        </w:rPr>
        <w:t>роизводство товаров для безопасности детей</w:t>
      </w:r>
      <w:r>
        <w:rPr>
          <w:rFonts w:ascii="Times New Roman" w:hAnsi="Times New Roman"/>
          <w:sz w:val="28"/>
          <w:szCs w:val="28"/>
        </w:rPr>
        <w:t xml:space="preserve"> (сегмент включает детские удерживающие устройства)</w:t>
      </w:r>
      <w:r w:rsidRPr="00540D4D">
        <w:rPr>
          <w:rFonts w:ascii="Times New Roman" w:hAnsi="Times New Roman"/>
          <w:sz w:val="28"/>
          <w:szCs w:val="28"/>
        </w:rPr>
        <w:t>.</w:t>
      </w:r>
    </w:p>
    <w:p w:rsidR="00AC24FE" w:rsidRPr="00540D4D" w:rsidRDefault="00AC24FE" w:rsidP="00AC24FE">
      <w:pPr>
        <w:pStyle w:val="a5"/>
        <w:widowControl w:val="0"/>
        <w:numPr>
          <w:ilvl w:val="0"/>
          <w:numId w:val="1"/>
        </w:numPr>
        <w:tabs>
          <w:tab w:val="num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D4D">
        <w:rPr>
          <w:rFonts w:ascii="Times New Roman" w:hAnsi="Times New Roman"/>
          <w:sz w:val="28"/>
          <w:szCs w:val="28"/>
        </w:rPr>
        <w:t xml:space="preserve">Принять участие в Конкурсе может любая российская </w:t>
      </w:r>
      <w:r w:rsidR="0017623F">
        <w:rPr>
          <w:rFonts w:ascii="Times New Roman" w:hAnsi="Times New Roman"/>
          <w:sz w:val="28"/>
          <w:szCs w:val="28"/>
        </w:rPr>
        <w:t>организация</w:t>
      </w:r>
      <w:r w:rsidRPr="00540D4D">
        <w:rPr>
          <w:rFonts w:ascii="Times New Roman" w:hAnsi="Times New Roman"/>
          <w:sz w:val="28"/>
          <w:szCs w:val="28"/>
        </w:rPr>
        <w:t xml:space="preserve"> </w:t>
      </w:r>
      <w:r w:rsidR="0017623F">
        <w:rPr>
          <w:rFonts w:ascii="Times New Roman" w:hAnsi="Times New Roman"/>
          <w:sz w:val="28"/>
          <w:szCs w:val="28"/>
        </w:rPr>
        <w:br/>
      </w:r>
      <w:r w:rsidRPr="00540D4D">
        <w:rPr>
          <w:rFonts w:ascii="Times New Roman" w:hAnsi="Times New Roman"/>
          <w:sz w:val="28"/>
          <w:szCs w:val="28"/>
        </w:rPr>
        <w:t xml:space="preserve">(далее – </w:t>
      </w:r>
      <w:r w:rsidR="0017623F">
        <w:rPr>
          <w:rFonts w:ascii="Times New Roman" w:hAnsi="Times New Roman"/>
          <w:sz w:val="28"/>
          <w:szCs w:val="28"/>
        </w:rPr>
        <w:t>организация</w:t>
      </w:r>
      <w:r w:rsidRPr="00540D4D">
        <w:rPr>
          <w:rFonts w:ascii="Times New Roman" w:hAnsi="Times New Roman"/>
          <w:sz w:val="28"/>
          <w:szCs w:val="28"/>
        </w:rPr>
        <w:t>, заявитель), представившая в Департамент ра</w:t>
      </w:r>
      <w:r w:rsidR="0017623F">
        <w:rPr>
          <w:rFonts w:ascii="Times New Roman" w:hAnsi="Times New Roman"/>
          <w:sz w:val="28"/>
          <w:szCs w:val="28"/>
        </w:rPr>
        <w:t>звития промышленности социально-</w:t>
      </w:r>
      <w:r w:rsidRPr="00540D4D">
        <w:rPr>
          <w:rFonts w:ascii="Times New Roman" w:hAnsi="Times New Roman"/>
          <w:sz w:val="28"/>
          <w:szCs w:val="28"/>
        </w:rPr>
        <w:t xml:space="preserve">значимых товаров </w:t>
      </w:r>
      <w:proofErr w:type="spellStart"/>
      <w:r w:rsidRPr="00540D4D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540D4D">
        <w:rPr>
          <w:rFonts w:ascii="Times New Roman" w:hAnsi="Times New Roman"/>
          <w:sz w:val="28"/>
          <w:szCs w:val="28"/>
        </w:rPr>
        <w:t xml:space="preserve"> России </w:t>
      </w:r>
      <w:r w:rsidR="0017623F">
        <w:rPr>
          <w:rFonts w:ascii="Times New Roman" w:hAnsi="Times New Roman"/>
          <w:sz w:val="28"/>
          <w:szCs w:val="28"/>
        </w:rPr>
        <w:br/>
      </w:r>
      <w:r w:rsidRPr="00540D4D">
        <w:rPr>
          <w:rFonts w:ascii="Times New Roman" w:hAnsi="Times New Roman"/>
          <w:sz w:val="28"/>
          <w:szCs w:val="28"/>
        </w:rPr>
        <w:t xml:space="preserve">(далее – Департамент) заявление, составленное по форме согласно </w:t>
      </w:r>
      <w:r w:rsidR="00275594">
        <w:rPr>
          <w:rFonts w:ascii="Times New Roman" w:hAnsi="Times New Roman"/>
          <w:sz w:val="28"/>
          <w:szCs w:val="28"/>
        </w:rPr>
        <w:t>п</w:t>
      </w:r>
      <w:r w:rsidRPr="00540D4D">
        <w:rPr>
          <w:rFonts w:ascii="Times New Roman" w:hAnsi="Times New Roman"/>
          <w:sz w:val="28"/>
          <w:szCs w:val="28"/>
        </w:rPr>
        <w:t>риложению № 1 к настоящим Методическим рекомендациям</w:t>
      </w:r>
      <w:r w:rsidR="0038296C">
        <w:rPr>
          <w:rFonts w:ascii="Times New Roman" w:hAnsi="Times New Roman"/>
          <w:sz w:val="28"/>
          <w:szCs w:val="28"/>
        </w:rPr>
        <w:t xml:space="preserve">, с приложением </w:t>
      </w:r>
      <w:r w:rsidRPr="00540D4D">
        <w:rPr>
          <w:rFonts w:ascii="Times New Roman" w:hAnsi="Times New Roman"/>
          <w:sz w:val="28"/>
          <w:szCs w:val="28"/>
        </w:rPr>
        <w:t>анкет</w:t>
      </w:r>
      <w:r w:rsidR="0038296C">
        <w:rPr>
          <w:rFonts w:ascii="Times New Roman" w:hAnsi="Times New Roman"/>
          <w:sz w:val="28"/>
          <w:szCs w:val="28"/>
        </w:rPr>
        <w:t>ы</w:t>
      </w:r>
      <w:r w:rsidRPr="00540D4D">
        <w:rPr>
          <w:rFonts w:ascii="Times New Roman" w:hAnsi="Times New Roman"/>
          <w:sz w:val="28"/>
          <w:szCs w:val="28"/>
        </w:rPr>
        <w:t>, составленн</w:t>
      </w:r>
      <w:r w:rsidR="0038296C">
        <w:rPr>
          <w:rFonts w:ascii="Times New Roman" w:hAnsi="Times New Roman"/>
          <w:sz w:val="28"/>
          <w:szCs w:val="28"/>
        </w:rPr>
        <w:t>ой</w:t>
      </w:r>
      <w:r w:rsidRPr="00540D4D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275594">
        <w:rPr>
          <w:rFonts w:ascii="Times New Roman" w:hAnsi="Times New Roman"/>
          <w:sz w:val="28"/>
          <w:szCs w:val="28"/>
        </w:rPr>
        <w:t>п</w:t>
      </w:r>
      <w:r w:rsidRPr="00540D4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540D4D">
        <w:rPr>
          <w:rFonts w:ascii="Times New Roman" w:hAnsi="Times New Roman"/>
          <w:sz w:val="28"/>
          <w:szCs w:val="28"/>
        </w:rPr>
        <w:t xml:space="preserve"> № 2 к настоящим Методическим рекомендациям, копии бухгалтерского баланса за 2013, 2014 и 2015 годы с отметкой налогового </w:t>
      </w:r>
      <w:r w:rsidRPr="00540D4D">
        <w:rPr>
          <w:rFonts w:ascii="Times New Roman" w:hAnsi="Times New Roman"/>
          <w:sz w:val="28"/>
          <w:szCs w:val="28"/>
        </w:rPr>
        <w:lastRenderedPageBreak/>
        <w:t xml:space="preserve">органа, </w:t>
      </w:r>
      <w:r w:rsidRPr="00116136">
        <w:rPr>
          <w:rFonts w:ascii="Times New Roman" w:hAnsi="Times New Roman"/>
          <w:sz w:val="28"/>
          <w:szCs w:val="28"/>
        </w:rPr>
        <w:t>а</w:t>
      </w:r>
      <w:proofErr w:type="gramEnd"/>
      <w:r w:rsidRPr="00116136">
        <w:rPr>
          <w:rFonts w:ascii="Times New Roman" w:hAnsi="Times New Roman"/>
          <w:sz w:val="28"/>
          <w:szCs w:val="28"/>
        </w:rPr>
        <w:t xml:space="preserve"> также </w:t>
      </w:r>
      <w:proofErr w:type="spellStart"/>
      <w:r w:rsidRPr="00116136">
        <w:rPr>
          <w:rFonts w:ascii="Times New Roman" w:hAnsi="Times New Roman"/>
          <w:sz w:val="28"/>
          <w:szCs w:val="28"/>
        </w:rPr>
        <w:t>дополнительны</w:t>
      </w:r>
      <w:r w:rsidR="0017623F">
        <w:rPr>
          <w:rFonts w:ascii="Times New Roman" w:hAnsi="Times New Roman"/>
          <w:sz w:val="28"/>
          <w:szCs w:val="28"/>
        </w:rPr>
        <w:t>х</w:t>
      </w:r>
      <w:r w:rsidRPr="00116136">
        <w:rPr>
          <w:rFonts w:ascii="Times New Roman" w:hAnsi="Times New Roman"/>
          <w:sz w:val="28"/>
          <w:szCs w:val="28"/>
        </w:rPr>
        <w:t>е</w:t>
      </w:r>
      <w:proofErr w:type="spellEnd"/>
      <w:r w:rsidRPr="00116136">
        <w:rPr>
          <w:rFonts w:ascii="Times New Roman" w:hAnsi="Times New Roman"/>
          <w:sz w:val="28"/>
          <w:szCs w:val="28"/>
        </w:rPr>
        <w:t xml:space="preserve"> сведени</w:t>
      </w:r>
      <w:r w:rsidR="0017623F">
        <w:rPr>
          <w:rFonts w:ascii="Times New Roman" w:hAnsi="Times New Roman"/>
          <w:sz w:val="28"/>
          <w:szCs w:val="28"/>
        </w:rPr>
        <w:t>й</w:t>
      </w:r>
      <w:r w:rsidRPr="00116136">
        <w:rPr>
          <w:rFonts w:ascii="Times New Roman" w:hAnsi="Times New Roman"/>
          <w:sz w:val="28"/>
          <w:szCs w:val="28"/>
        </w:rPr>
        <w:t xml:space="preserve"> на усмотрение заявителя </w:t>
      </w:r>
      <w:r w:rsidR="0017623F">
        <w:rPr>
          <w:rFonts w:ascii="Times New Roman" w:hAnsi="Times New Roman"/>
          <w:sz w:val="28"/>
          <w:szCs w:val="28"/>
        </w:rPr>
        <w:br/>
      </w:r>
      <w:r w:rsidRPr="00116136">
        <w:rPr>
          <w:rFonts w:ascii="Times New Roman" w:hAnsi="Times New Roman"/>
          <w:sz w:val="28"/>
          <w:szCs w:val="28"/>
        </w:rPr>
        <w:t>(далее – документы).</w:t>
      </w:r>
      <w:r w:rsidR="0017623F">
        <w:rPr>
          <w:rFonts w:ascii="Times New Roman" w:hAnsi="Times New Roman"/>
          <w:sz w:val="28"/>
          <w:szCs w:val="28"/>
        </w:rPr>
        <w:t xml:space="preserve"> </w:t>
      </w:r>
      <w:r w:rsidRPr="00540D4D">
        <w:rPr>
          <w:rFonts w:ascii="Times New Roman" w:hAnsi="Times New Roman"/>
          <w:sz w:val="28"/>
          <w:szCs w:val="28"/>
        </w:rPr>
        <w:t>Заполненная анкета должна быть подписана руководителем</w:t>
      </w:r>
      <w:r w:rsidR="0038296C">
        <w:rPr>
          <w:rFonts w:ascii="Times New Roman" w:hAnsi="Times New Roman"/>
          <w:sz w:val="28"/>
          <w:szCs w:val="28"/>
        </w:rPr>
        <w:t xml:space="preserve"> </w:t>
      </w:r>
      <w:r w:rsidR="0017623F">
        <w:rPr>
          <w:rFonts w:ascii="Times New Roman" w:hAnsi="Times New Roman"/>
          <w:sz w:val="28"/>
          <w:szCs w:val="28"/>
        </w:rPr>
        <w:t>организации</w:t>
      </w:r>
      <w:r w:rsidR="0038296C">
        <w:rPr>
          <w:rFonts w:ascii="Times New Roman" w:hAnsi="Times New Roman"/>
          <w:sz w:val="28"/>
          <w:szCs w:val="28"/>
        </w:rPr>
        <w:t>,</w:t>
      </w:r>
      <w:r w:rsidRPr="00540D4D">
        <w:rPr>
          <w:rFonts w:ascii="Times New Roman" w:hAnsi="Times New Roman"/>
          <w:sz w:val="28"/>
          <w:szCs w:val="28"/>
        </w:rPr>
        <w:t xml:space="preserve"> главным бухгалтером и скреплена печатью</w:t>
      </w:r>
      <w:r w:rsidR="0038296C">
        <w:rPr>
          <w:rFonts w:ascii="Times New Roman" w:hAnsi="Times New Roman"/>
          <w:sz w:val="28"/>
          <w:szCs w:val="28"/>
        </w:rPr>
        <w:t xml:space="preserve"> </w:t>
      </w:r>
      <w:r w:rsidR="009D12F6" w:rsidRPr="00540D4D">
        <w:rPr>
          <w:rFonts w:ascii="Times New Roman" w:hAnsi="Times New Roman"/>
          <w:sz w:val="28"/>
          <w:szCs w:val="28"/>
        </w:rPr>
        <w:t>(при наличии)</w:t>
      </w:r>
      <w:r w:rsidR="009D12F6">
        <w:rPr>
          <w:rFonts w:ascii="Times New Roman" w:hAnsi="Times New Roman"/>
          <w:sz w:val="28"/>
          <w:szCs w:val="28"/>
        </w:rPr>
        <w:t xml:space="preserve"> </w:t>
      </w:r>
      <w:r w:rsidR="0017623F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. </w:t>
      </w:r>
    </w:p>
    <w:p w:rsidR="00AC24FE" w:rsidRPr="00540D4D" w:rsidRDefault="0038296C" w:rsidP="00AC24FE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 xml:space="preserve">Документы направляются в закрытом конверте по адресу: 109074, </w:t>
      </w:r>
      <w:r w:rsidR="009D12F6">
        <w:rPr>
          <w:rFonts w:ascii="Times New Roman" w:hAnsi="Times New Roman"/>
          <w:sz w:val="28"/>
          <w:szCs w:val="28"/>
        </w:rPr>
        <w:br/>
      </w:r>
      <w:r w:rsidRPr="00540D4D">
        <w:rPr>
          <w:rFonts w:ascii="Times New Roman" w:hAnsi="Times New Roman"/>
          <w:sz w:val="28"/>
          <w:szCs w:val="28"/>
        </w:rPr>
        <w:t xml:space="preserve">г. Москва, Китайгородский проезд, д. 7, ЭКСПЕДИЦИЯ. </w:t>
      </w:r>
      <w:r>
        <w:rPr>
          <w:rFonts w:ascii="Times New Roman" w:hAnsi="Times New Roman"/>
          <w:sz w:val="28"/>
          <w:szCs w:val="28"/>
        </w:rPr>
        <w:t xml:space="preserve">Анкета представляется </w:t>
      </w:r>
      <w:r w:rsidR="004D5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бумажном</w:t>
      </w:r>
      <w:r w:rsidRPr="00540D4D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 xml:space="preserve">е с последующей досылкой в </w:t>
      </w:r>
      <w:r w:rsidRPr="00540D4D">
        <w:rPr>
          <w:rFonts w:ascii="Times New Roman" w:hAnsi="Times New Roman"/>
          <w:sz w:val="28"/>
          <w:szCs w:val="28"/>
        </w:rPr>
        <w:t xml:space="preserve">формате </w:t>
      </w:r>
      <w:r w:rsidRPr="00540D4D">
        <w:rPr>
          <w:rFonts w:ascii="Times New Roman" w:hAnsi="Times New Roman"/>
          <w:sz w:val="28"/>
          <w:szCs w:val="28"/>
          <w:lang w:val="en-US"/>
        </w:rPr>
        <w:t>Word</w:t>
      </w:r>
      <w:r w:rsidRPr="0054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540D4D">
        <w:rPr>
          <w:rFonts w:ascii="Times New Roman" w:hAnsi="Times New Roman"/>
          <w:sz w:val="28"/>
          <w:szCs w:val="28"/>
        </w:rPr>
        <w:t>. Адрес электронной почты для направления анкет</w:t>
      </w:r>
      <w:r w:rsidR="009D12F6">
        <w:rPr>
          <w:rFonts w:ascii="Times New Roman" w:hAnsi="Times New Roman"/>
          <w:sz w:val="28"/>
          <w:szCs w:val="28"/>
        </w:rPr>
        <w:t>:</w:t>
      </w:r>
      <w:r w:rsidRPr="00540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D4D">
        <w:rPr>
          <w:rFonts w:ascii="Times New Roman" w:hAnsi="Times New Roman"/>
          <w:sz w:val="28"/>
          <w:szCs w:val="28"/>
          <w:lang w:val="en-US"/>
        </w:rPr>
        <w:t>belovaes</w:t>
      </w:r>
      <w:proofErr w:type="spellEnd"/>
      <w:r w:rsidRPr="00540D4D">
        <w:rPr>
          <w:rFonts w:ascii="Times New Roman" w:hAnsi="Times New Roman"/>
          <w:sz w:val="28"/>
          <w:szCs w:val="28"/>
        </w:rPr>
        <w:t>@</w:t>
      </w:r>
      <w:proofErr w:type="spellStart"/>
      <w:r w:rsidRPr="00540D4D">
        <w:rPr>
          <w:rFonts w:ascii="Times New Roman" w:hAnsi="Times New Roman"/>
          <w:sz w:val="28"/>
          <w:szCs w:val="28"/>
          <w:lang w:val="en-US"/>
        </w:rPr>
        <w:t>minprom</w:t>
      </w:r>
      <w:proofErr w:type="spellEnd"/>
      <w:r w:rsidRPr="00540D4D">
        <w:rPr>
          <w:rFonts w:ascii="Times New Roman" w:hAnsi="Times New Roman"/>
          <w:sz w:val="28"/>
          <w:szCs w:val="28"/>
        </w:rPr>
        <w:t>.</w:t>
      </w:r>
      <w:proofErr w:type="spellStart"/>
      <w:r w:rsidRPr="00540D4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40D4D">
        <w:rPr>
          <w:rFonts w:ascii="Times New Roman" w:hAnsi="Times New Roman"/>
          <w:sz w:val="28"/>
          <w:szCs w:val="28"/>
        </w:rPr>
        <w:t>.</w:t>
      </w:r>
      <w:proofErr w:type="spellStart"/>
      <w:r w:rsidRPr="00540D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0D4D">
        <w:rPr>
          <w:rFonts w:ascii="Times New Roman" w:hAnsi="Times New Roman"/>
          <w:sz w:val="28"/>
          <w:szCs w:val="28"/>
        </w:rPr>
        <w:t>.</w:t>
      </w:r>
    </w:p>
    <w:p w:rsidR="00AC24FE" w:rsidRPr="00540D4D" w:rsidRDefault="00AC24FE" w:rsidP="00AC24FE">
      <w:pPr>
        <w:pStyle w:val="a5"/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 xml:space="preserve">В случае неполноты сведений или некорректного заполнения документов, представленных заявителем для участия в </w:t>
      </w:r>
      <w:r w:rsidR="00C25E7D">
        <w:rPr>
          <w:rFonts w:ascii="Times New Roman" w:hAnsi="Times New Roman"/>
          <w:sz w:val="28"/>
          <w:szCs w:val="28"/>
        </w:rPr>
        <w:t>К</w:t>
      </w:r>
      <w:r w:rsidRPr="00540D4D">
        <w:rPr>
          <w:rFonts w:ascii="Times New Roman" w:hAnsi="Times New Roman"/>
          <w:sz w:val="28"/>
          <w:szCs w:val="28"/>
        </w:rPr>
        <w:t xml:space="preserve">онкурсе, Департамент связывается </w:t>
      </w:r>
      <w:r w:rsidR="009D12F6">
        <w:rPr>
          <w:rFonts w:ascii="Times New Roman" w:hAnsi="Times New Roman"/>
          <w:sz w:val="28"/>
          <w:szCs w:val="28"/>
        </w:rPr>
        <w:br/>
      </w:r>
      <w:r w:rsidRPr="00540D4D">
        <w:rPr>
          <w:rFonts w:ascii="Times New Roman" w:hAnsi="Times New Roman"/>
          <w:sz w:val="28"/>
          <w:szCs w:val="28"/>
        </w:rPr>
        <w:t xml:space="preserve">с контактным лицом </w:t>
      </w:r>
      <w:r w:rsidR="0017623F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 для уточнения информации. </w:t>
      </w:r>
    </w:p>
    <w:p w:rsidR="00AC24FE" w:rsidRPr="00540D4D" w:rsidRDefault="00AC24FE" w:rsidP="00AC24FE">
      <w:pPr>
        <w:pStyle w:val="a5"/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 xml:space="preserve">При необходимости Департамент </w:t>
      </w:r>
      <w:r>
        <w:rPr>
          <w:rFonts w:ascii="Times New Roman" w:hAnsi="Times New Roman"/>
          <w:sz w:val="28"/>
          <w:szCs w:val="28"/>
        </w:rPr>
        <w:t>запрашивает</w:t>
      </w:r>
      <w:r w:rsidRPr="00540D4D">
        <w:rPr>
          <w:rFonts w:ascii="Times New Roman" w:hAnsi="Times New Roman"/>
          <w:sz w:val="28"/>
          <w:szCs w:val="28"/>
        </w:rPr>
        <w:t xml:space="preserve"> дополнительные документы, необходимые для участия</w:t>
      </w:r>
      <w:r w:rsidR="009D12F6">
        <w:rPr>
          <w:rFonts w:ascii="Times New Roman" w:hAnsi="Times New Roman"/>
          <w:sz w:val="28"/>
          <w:szCs w:val="28"/>
        </w:rPr>
        <w:t xml:space="preserve"> в</w:t>
      </w:r>
      <w:r w:rsidRPr="00540D4D">
        <w:rPr>
          <w:rFonts w:ascii="Times New Roman" w:hAnsi="Times New Roman"/>
          <w:sz w:val="28"/>
          <w:szCs w:val="28"/>
        </w:rPr>
        <w:t xml:space="preserve"> </w:t>
      </w:r>
      <w:r w:rsidR="00C25E7D">
        <w:rPr>
          <w:rFonts w:ascii="Times New Roman" w:hAnsi="Times New Roman"/>
          <w:sz w:val="28"/>
          <w:szCs w:val="28"/>
        </w:rPr>
        <w:t>К</w:t>
      </w:r>
      <w:r w:rsidRPr="00540D4D">
        <w:rPr>
          <w:rFonts w:ascii="Times New Roman" w:hAnsi="Times New Roman"/>
          <w:sz w:val="28"/>
          <w:szCs w:val="28"/>
        </w:rPr>
        <w:t>онкурсе.</w:t>
      </w:r>
    </w:p>
    <w:p w:rsidR="00AC24FE" w:rsidRPr="00540D4D" w:rsidRDefault="0038296C" w:rsidP="00AC24FE">
      <w:pPr>
        <w:pStyle w:val="a5"/>
        <w:widowControl w:val="0"/>
        <w:numPr>
          <w:ilvl w:val="0"/>
          <w:numId w:val="1"/>
        </w:numPr>
        <w:tabs>
          <w:tab w:val="num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Pr="00540D4D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540D4D">
        <w:rPr>
          <w:rFonts w:ascii="Times New Roman" w:hAnsi="Times New Roman"/>
          <w:sz w:val="28"/>
          <w:szCs w:val="28"/>
        </w:rPr>
        <w:t xml:space="preserve"> Департамент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762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540D4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Оргкомитет</w:t>
      </w:r>
      <w:r w:rsidRPr="00540D4D">
        <w:rPr>
          <w:rFonts w:ascii="Times New Roman" w:hAnsi="Times New Roman"/>
          <w:sz w:val="28"/>
          <w:szCs w:val="28"/>
        </w:rPr>
        <w:t xml:space="preserve"> для формирования рейтинга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623F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(квалификационного отбора)</w:t>
      </w:r>
      <w:r w:rsidRPr="00540D4D">
        <w:rPr>
          <w:rFonts w:ascii="Times New Roman" w:hAnsi="Times New Roman"/>
          <w:sz w:val="28"/>
          <w:szCs w:val="28"/>
        </w:rPr>
        <w:t>, выявления ТОП-</w:t>
      </w:r>
      <w:r>
        <w:rPr>
          <w:rFonts w:ascii="Times New Roman" w:hAnsi="Times New Roman"/>
          <w:sz w:val="28"/>
          <w:szCs w:val="28"/>
        </w:rPr>
        <w:t xml:space="preserve">30 </w:t>
      </w:r>
      <w:r w:rsidR="0017623F">
        <w:rPr>
          <w:rFonts w:ascii="Times New Roman" w:hAnsi="Times New Roman"/>
          <w:sz w:val="28"/>
          <w:szCs w:val="28"/>
        </w:rPr>
        <w:t>организаций и определения</w:t>
      </w:r>
      <w:r w:rsidR="00385424">
        <w:rPr>
          <w:rFonts w:ascii="Times New Roman" w:hAnsi="Times New Roman"/>
          <w:sz w:val="28"/>
          <w:szCs w:val="28"/>
        </w:rPr>
        <w:t xml:space="preserve"> из их числа</w:t>
      </w:r>
      <w:r w:rsidR="0017623F">
        <w:rPr>
          <w:rFonts w:ascii="Times New Roman" w:hAnsi="Times New Roman"/>
          <w:sz w:val="28"/>
          <w:szCs w:val="28"/>
        </w:rPr>
        <w:t xml:space="preserve"> </w:t>
      </w:r>
      <w:r w:rsidR="004D5D07">
        <w:rPr>
          <w:rFonts w:ascii="Times New Roman" w:hAnsi="Times New Roman"/>
          <w:sz w:val="28"/>
          <w:szCs w:val="28"/>
        </w:rPr>
        <w:br/>
      </w:r>
      <w:r w:rsidR="0017623F">
        <w:rPr>
          <w:rFonts w:ascii="Times New Roman" w:hAnsi="Times New Roman"/>
          <w:sz w:val="28"/>
          <w:szCs w:val="28"/>
        </w:rPr>
        <w:t>ТОП-10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AC24FE" w:rsidRPr="00540D4D" w:rsidRDefault="00AC24FE" w:rsidP="00AC24FE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 xml:space="preserve">Разделение </w:t>
      </w:r>
      <w:r w:rsidR="0017623F">
        <w:rPr>
          <w:rFonts w:ascii="Times New Roman" w:hAnsi="Times New Roman"/>
          <w:sz w:val="28"/>
          <w:szCs w:val="28"/>
        </w:rPr>
        <w:t>организаций</w:t>
      </w:r>
      <w:r w:rsidRPr="00540D4D">
        <w:rPr>
          <w:rFonts w:ascii="Times New Roman" w:hAnsi="Times New Roman"/>
          <w:sz w:val="28"/>
          <w:szCs w:val="28"/>
        </w:rPr>
        <w:t xml:space="preserve"> по сегментам </w:t>
      </w:r>
      <w:r w:rsidR="00215925">
        <w:rPr>
          <w:rFonts w:ascii="Times New Roman" w:hAnsi="Times New Roman"/>
          <w:sz w:val="28"/>
          <w:szCs w:val="28"/>
        </w:rPr>
        <w:t>ИДТ</w:t>
      </w:r>
      <w:r w:rsidRPr="00540D4D">
        <w:rPr>
          <w:rFonts w:ascii="Times New Roman" w:hAnsi="Times New Roman"/>
          <w:sz w:val="28"/>
          <w:szCs w:val="28"/>
        </w:rPr>
        <w:t xml:space="preserve"> производится решением </w:t>
      </w:r>
      <w:proofErr w:type="gramStart"/>
      <w:r w:rsidR="00C25E7D">
        <w:rPr>
          <w:rFonts w:ascii="Times New Roman" w:hAnsi="Times New Roman"/>
          <w:sz w:val="28"/>
          <w:szCs w:val="28"/>
        </w:rPr>
        <w:t>Оргкомитета</w:t>
      </w:r>
      <w:proofErr w:type="gramEnd"/>
      <w:r w:rsidR="0017623F">
        <w:rPr>
          <w:rFonts w:ascii="Times New Roman" w:hAnsi="Times New Roman"/>
          <w:sz w:val="28"/>
          <w:szCs w:val="28"/>
        </w:rPr>
        <w:t xml:space="preserve"> на основании пред</w:t>
      </w:r>
      <w:r w:rsidRPr="00540D4D">
        <w:rPr>
          <w:rFonts w:ascii="Times New Roman" w:hAnsi="Times New Roman"/>
          <w:sz w:val="28"/>
          <w:szCs w:val="28"/>
        </w:rPr>
        <w:t xml:space="preserve">ставленных </w:t>
      </w:r>
      <w:r w:rsidR="0017623F">
        <w:rPr>
          <w:rFonts w:ascii="Times New Roman" w:hAnsi="Times New Roman"/>
          <w:sz w:val="28"/>
          <w:szCs w:val="28"/>
        </w:rPr>
        <w:t>организациями</w:t>
      </w:r>
      <w:r w:rsidRPr="00540D4D">
        <w:rPr>
          <w:rFonts w:ascii="Times New Roman" w:hAnsi="Times New Roman"/>
          <w:sz w:val="28"/>
          <w:szCs w:val="28"/>
        </w:rPr>
        <w:t xml:space="preserve"> документов. </w:t>
      </w:r>
    </w:p>
    <w:p w:rsidR="00AC24FE" w:rsidRPr="00540D4D" w:rsidRDefault="00AC24FE" w:rsidP="00AC24FE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 xml:space="preserve"> </w:t>
      </w:r>
      <w:r w:rsidR="00C25E7D">
        <w:rPr>
          <w:rFonts w:ascii="Times New Roman" w:hAnsi="Times New Roman"/>
          <w:sz w:val="28"/>
          <w:szCs w:val="28"/>
        </w:rPr>
        <w:t>Оргкомитет</w:t>
      </w:r>
      <w:r w:rsidR="0017623F">
        <w:rPr>
          <w:rFonts w:ascii="Times New Roman" w:hAnsi="Times New Roman"/>
          <w:sz w:val="28"/>
          <w:szCs w:val="28"/>
        </w:rPr>
        <w:t xml:space="preserve"> может</w:t>
      </w:r>
      <w:r w:rsidRPr="00540D4D">
        <w:rPr>
          <w:rFonts w:ascii="Times New Roman" w:hAnsi="Times New Roman"/>
          <w:sz w:val="28"/>
          <w:szCs w:val="28"/>
        </w:rPr>
        <w:t xml:space="preserve"> принима</w:t>
      </w:r>
      <w:r w:rsidR="0017623F">
        <w:rPr>
          <w:rFonts w:ascii="Times New Roman" w:hAnsi="Times New Roman"/>
          <w:sz w:val="28"/>
          <w:szCs w:val="28"/>
        </w:rPr>
        <w:t>ть</w:t>
      </w:r>
      <w:r w:rsidRPr="00540D4D">
        <w:rPr>
          <w:rFonts w:ascii="Times New Roman" w:hAnsi="Times New Roman"/>
          <w:sz w:val="28"/>
          <w:szCs w:val="28"/>
        </w:rPr>
        <w:t xml:space="preserve"> решение об отнесении </w:t>
      </w:r>
      <w:r w:rsidR="0017623F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 </w:t>
      </w:r>
      <w:r w:rsidR="0017623F">
        <w:rPr>
          <w:rFonts w:ascii="Times New Roman" w:hAnsi="Times New Roman"/>
          <w:sz w:val="28"/>
          <w:szCs w:val="28"/>
        </w:rPr>
        <w:br/>
      </w:r>
      <w:r w:rsidRPr="00540D4D">
        <w:rPr>
          <w:rFonts w:ascii="Times New Roman" w:hAnsi="Times New Roman"/>
          <w:sz w:val="28"/>
          <w:szCs w:val="28"/>
        </w:rPr>
        <w:t>к сегменту</w:t>
      </w:r>
      <w:r w:rsidR="00215925">
        <w:rPr>
          <w:rFonts w:ascii="Times New Roman" w:hAnsi="Times New Roman"/>
          <w:sz w:val="28"/>
          <w:szCs w:val="28"/>
        </w:rPr>
        <w:t xml:space="preserve"> ИДТ</w:t>
      </w:r>
      <w:r w:rsidRPr="00540D4D">
        <w:rPr>
          <w:rFonts w:ascii="Times New Roman" w:hAnsi="Times New Roman"/>
          <w:sz w:val="28"/>
          <w:szCs w:val="28"/>
        </w:rPr>
        <w:t xml:space="preserve"> на основании следующих критериев:</w:t>
      </w:r>
    </w:p>
    <w:p w:rsidR="00AC24FE" w:rsidRPr="00540D4D" w:rsidRDefault="00AC24FE" w:rsidP="009D12F6">
      <w:pPr>
        <w:pStyle w:val="a5"/>
        <w:widowControl w:val="0"/>
        <w:tabs>
          <w:tab w:val="left" w:pos="0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>100</w:t>
      </w:r>
      <w:r w:rsidR="009D12F6">
        <w:rPr>
          <w:rFonts w:ascii="Times New Roman" w:hAnsi="Times New Roman"/>
          <w:sz w:val="28"/>
          <w:szCs w:val="28"/>
        </w:rPr>
        <w:t xml:space="preserve"> </w:t>
      </w:r>
      <w:r w:rsidRPr="00540D4D">
        <w:rPr>
          <w:rFonts w:ascii="Times New Roman" w:hAnsi="Times New Roman"/>
          <w:sz w:val="28"/>
          <w:szCs w:val="28"/>
        </w:rPr>
        <w:t xml:space="preserve">% товаров </w:t>
      </w:r>
      <w:r w:rsidR="0017623F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 относятся к одному </w:t>
      </w:r>
      <w:r w:rsidR="00215925" w:rsidRPr="00540D4D">
        <w:rPr>
          <w:rFonts w:ascii="Times New Roman" w:hAnsi="Times New Roman"/>
          <w:sz w:val="28"/>
          <w:szCs w:val="28"/>
        </w:rPr>
        <w:t>сегменту</w:t>
      </w:r>
      <w:r w:rsidR="00215925">
        <w:rPr>
          <w:rFonts w:ascii="Times New Roman" w:hAnsi="Times New Roman"/>
          <w:sz w:val="28"/>
          <w:szCs w:val="28"/>
        </w:rPr>
        <w:t xml:space="preserve"> </w:t>
      </w:r>
      <w:r w:rsidR="0017623F">
        <w:rPr>
          <w:rFonts w:ascii="Times New Roman" w:hAnsi="Times New Roman"/>
          <w:sz w:val="28"/>
          <w:szCs w:val="28"/>
        </w:rPr>
        <w:br/>
      </w:r>
      <w:r w:rsidR="00215925">
        <w:rPr>
          <w:rFonts w:ascii="Times New Roman" w:hAnsi="Times New Roman"/>
          <w:sz w:val="28"/>
          <w:szCs w:val="28"/>
        </w:rPr>
        <w:t>ИДТ</w:t>
      </w:r>
      <w:r w:rsidRPr="00540D4D">
        <w:rPr>
          <w:rFonts w:ascii="Times New Roman" w:hAnsi="Times New Roman"/>
          <w:sz w:val="28"/>
          <w:szCs w:val="28"/>
        </w:rPr>
        <w:t xml:space="preserve"> – присваивается соответствующее направление</w:t>
      </w:r>
      <w:r w:rsidR="0038296C">
        <w:rPr>
          <w:rFonts w:ascii="Times New Roman" w:hAnsi="Times New Roman"/>
          <w:sz w:val="28"/>
          <w:szCs w:val="28"/>
        </w:rPr>
        <w:t xml:space="preserve"> ИДТ</w:t>
      </w:r>
      <w:r w:rsidRPr="00540D4D">
        <w:rPr>
          <w:rFonts w:ascii="Times New Roman" w:hAnsi="Times New Roman"/>
          <w:sz w:val="28"/>
          <w:szCs w:val="28"/>
        </w:rPr>
        <w:t xml:space="preserve"> (в денежном выражении по выручке);</w:t>
      </w:r>
    </w:p>
    <w:p w:rsidR="00AC24FE" w:rsidRPr="00540D4D" w:rsidRDefault="0017623F" w:rsidP="009D12F6">
      <w:pPr>
        <w:pStyle w:val="a5"/>
        <w:widowControl w:val="0"/>
        <w:tabs>
          <w:tab w:val="left" w:pos="0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AC24FE" w:rsidRPr="00540D4D">
        <w:rPr>
          <w:rFonts w:ascii="Times New Roman" w:hAnsi="Times New Roman"/>
          <w:sz w:val="28"/>
          <w:szCs w:val="28"/>
        </w:rPr>
        <w:t xml:space="preserve"> производит товары, относящиеся к разным </w:t>
      </w:r>
      <w:r w:rsidR="00215925" w:rsidRPr="00540D4D">
        <w:rPr>
          <w:rFonts w:ascii="Times New Roman" w:hAnsi="Times New Roman"/>
          <w:sz w:val="28"/>
          <w:szCs w:val="28"/>
        </w:rPr>
        <w:t>сегмент</w:t>
      </w:r>
      <w:r w:rsidR="00215925"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br/>
      </w:r>
      <w:r w:rsidR="00215925">
        <w:rPr>
          <w:rFonts w:ascii="Times New Roman" w:hAnsi="Times New Roman"/>
          <w:sz w:val="28"/>
          <w:szCs w:val="28"/>
        </w:rPr>
        <w:t>ИДТ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24FE" w:rsidRPr="00540D4D">
        <w:rPr>
          <w:rFonts w:ascii="Times New Roman" w:hAnsi="Times New Roman"/>
          <w:sz w:val="28"/>
          <w:szCs w:val="28"/>
        </w:rPr>
        <w:t>– присваивается направление</w:t>
      </w:r>
      <w:r w:rsidR="0038296C">
        <w:rPr>
          <w:rFonts w:ascii="Times New Roman" w:hAnsi="Times New Roman"/>
          <w:sz w:val="28"/>
          <w:szCs w:val="28"/>
        </w:rPr>
        <w:t xml:space="preserve"> ИДТ</w:t>
      </w:r>
      <w:r w:rsidR="00AC24FE" w:rsidRPr="00540D4D">
        <w:rPr>
          <w:rFonts w:ascii="Times New Roman" w:hAnsi="Times New Roman"/>
          <w:sz w:val="28"/>
          <w:szCs w:val="28"/>
        </w:rPr>
        <w:t xml:space="preserve"> по группе товаров, составляющих </w:t>
      </w:r>
      <w:r w:rsidR="00AC24FE" w:rsidRPr="00540D4D">
        <w:rPr>
          <w:rFonts w:ascii="Times New Roman" w:hAnsi="Times New Roman"/>
          <w:sz w:val="28"/>
          <w:szCs w:val="28"/>
        </w:rPr>
        <w:br/>
        <w:t>не менее 60</w:t>
      </w:r>
      <w:r w:rsidR="009D12F6">
        <w:rPr>
          <w:rFonts w:ascii="Times New Roman" w:hAnsi="Times New Roman"/>
          <w:sz w:val="28"/>
          <w:szCs w:val="28"/>
        </w:rPr>
        <w:t xml:space="preserve"> </w:t>
      </w:r>
      <w:r w:rsidR="00AC24FE" w:rsidRPr="00540D4D">
        <w:rPr>
          <w:rFonts w:ascii="Times New Roman" w:hAnsi="Times New Roman"/>
          <w:sz w:val="28"/>
          <w:szCs w:val="28"/>
        </w:rPr>
        <w:t>% в объеме производства (в денежном выражении по выручке);</w:t>
      </w:r>
    </w:p>
    <w:p w:rsidR="00AC24FE" w:rsidRPr="00540D4D" w:rsidRDefault="00AC24FE" w:rsidP="009D12F6">
      <w:pPr>
        <w:pStyle w:val="a5"/>
        <w:widowControl w:val="0"/>
        <w:tabs>
          <w:tab w:val="left" w:pos="0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 xml:space="preserve">при равном соотношении доли </w:t>
      </w:r>
      <w:r w:rsidR="00215925" w:rsidRPr="00540D4D">
        <w:rPr>
          <w:rFonts w:ascii="Times New Roman" w:hAnsi="Times New Roman"/>
          <w:sz w:val="28"/>
          <w:szCs w:val="28"/>
        </w:rPr>
        <w:t>сегмент</w:t>
      </w:r>
      <w:r w:rsidR="00215925">
        <w:rPr>
          <w:rFonts w:ascii="Times New Roman" w:hAnsi="Times New Roman"/>
          <w:sz w:val="28"/>
          <w:szCs w:val="28"/>
        </w:rPr>
        <w:t>ов ИДТ</w:t>
      </w:r>
      <w:r w:rsidRPr="00540D4D">
        <w:rPr>
          <w:rFonts w:ascii="Times New Roman" w:hAnsi="Times New Roman"/>
          <w:sz w:val="28"/>
          <w:szCs w:val="28"/>
        </w:rPr>
        <w:t xml:space="preserve"> решение принимае</w:t>
      </w:r>
      <w:r w:rsidR="009D12F6">
        <w:rPr>
          <w:rFonts w:ascii="Times New Roman" w:hAnsi="Times New Roman"/>
          <w:sz w:val="28"/>
          <w:szCs w:val="28"/>
        </w:rPr>
        <w:t>т</w:t>
      </w:r>
      <w:r w:rsidRPr="00540D4D">
        <w:rPr>
          <w:rFonts w:ascii="Times New Roman" w:hAnsi="Times New Roman"/>
          <w:sz w:val="28"/>
          <w:szCs w:val="28"/>
        </w:rPr>
        <w:t xml:space="preserve">ся </w:t>
      </w:r>
      <w:r w:rsidR="004D5D07">
        <w:rPr>
          <w:rFonts w:ascii="Times New Roman" w:hAnsi="Times New Roman"/>
          <w:sz w:val="28"/>
          <w:szCs w:val="28"/>
        </w:rPr>
        <w:br/>
      </w:r>
      <w:r w:rsidR="009D12F6">
        <w:rPr>
          <w:rFonts w:ascii="Times New Roman" w:hAnsi="Times New Roman"/>
          <w:sz w:val="28"/>
          <w:szCs w:val="28"/>
        </w:rPr>
        <w:t>по</w:t>
      </w:r>
      <w:r w:rsidR="008F7BE0">
        <w:rPr>
          <w:rFonts w:ascii="Times New Roman" w:hAnsi="Times New Roman"/>
          <w:sz w:val="28"/>
          <w:szCs w:val="28"/>
        </w:rPr>
        <w:t xml:space="preserve"> усмотрени</w:t>
      </w:r>
      <w:r w:rsidR="009D12F6">
        <w:rPr>
          <w:rFonts w:ascii="Times New Roman" w:hAnsi="Times New Roman"/>
          <w:sz w:val="28"/>
          <w:szCs w:val="28"/>
        </w:rPr>
        <w:t>ю</w:t>
      </w:r>
      <w:r w:rsidR="008F7BE0">
        <w:rPr>
          <w:rFonts w:ascii="Times New Roman" w:hAnsi="Times New Roman"/>
          <w:sz w:val="28"/>
          <w:szCs w:val="28"/>
        </w:rPr>
        <w:t xml:space="preserve"> </w:t>
      </w:r>
      <w:r w:rsidR="009D12F6">
        <w:rPr>
          <w:rFonts w:ascii="Times New Roman" w:hAnsi="Times New Roman"/>
          <w:sz w:val="28"/>
          <w:szCs w:val="28"/>
        </w:rPr>
        <w:t>Оргкомитета</w:t>
      </w:r>
      <w:r w:rsidR="008F7BE0">
        <w:rPr>
          <w:rFonts w:ascii="Times New Roman" w:hAnsi="Times New Roman"/>
          <w:sz w:val="28"/>
          <w:szCs w:val="28"/>
        </w:rPr>
        <w:t>.</w:t>
      </w:r>
    </w:p>
    <w:p w:rsidR="00AC24FE" w:rsidRPr="00540D4D" w:rsidRDefault="00C25E7D" w:rsidP="008F7BE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AC24FE" w:rsidRPr="00540D4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32108">
        <w:rPr>
          <w:rFonts w:ascii="Times New Roman" w:hAnsi="Times New Roman" w:cs="Times New Roman"/>
          <w:sz w:val="28"/>
          <w:szCs w:val="28"/>
        </w:rPr>
        <w:t>1</w:t>
      </w:r>
      <w:r w:rsidR="00116136">
        <w:rPr>
          <w:rFonts w:ascii="Times New Roman" w:hAnsi="Times New Roman" w:cs="Times New Roman"/>
          <w:sz w:val="28"/>
          <w:szCs w:val="28"/>
        </w:rPr>
        <w:t>0</w:t>
      </w:r>
      <w:r w:rsidR="00AC24FE" w:rsidRPr="00540D4D">
        <w:rPr>
          <w:rFonts w:ascii="Times New Roman" w:hAnsi="Times New Roman" w:cs="Times New Roman"/>
          <w:sz w:val="28"/>
          <w:szCs w:val="28"/>
        </w:rPr>
        <w:t xml:space="preserve"> рабочих дней:</w:t>
      </w:r>
    </w:p>
    <w:p w:rsidR="00AC24FE" w:rsidRPr="00540D4D" w:rsidRDefault="00AC24FE" w:rsidP="00AC24FE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540D4D">
        <w:rPr>
          <w:rFonts w:ascii="Times New Roman" w:hAnsi="Times New Roman" w:cs="Times New Roman"/>
          <w:sz w:val="28"/>
          <w:szCs w:val="28"/>
        </w:rPr>
        <w:t xml:space="preserve">рассматривает документы, представленные </w:t>
      </w:r>
      <w:r w:rsidR="0017623F">
        <w:rPr>
          <w:rFonts w:ascii="Times New Roman" w:hAnsi="Times New Roman" w:cs="Times New Roman"/>
          <w:sz w:val="28"/>
          <w:szCs w:val="28"/>
        </w:rPr>
        <w:t>организациями</w:t>
      </w:r>
      <w:r w:rsidRPr="00540D4D">
        <w:rPr>
          <w:rFonts w:ascii="Times New Roman" w:hAnsi="Times New Roman" w:cs="Times New Roman"/>
          <w:sz w:val="28"/>
          <w:szCs w:val="28"/>
        </w:rPr>
        <w:t>;</w:t>
      </w:r>
    </w:p>
    <w:p w:rsidR="00AC24FE" w:rsidRPr="00540D4D" w:rsidRDefault="00AC24FE" w:rsidP="00AC24FE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540D4D">
        <w:rPr>
          <w:rFonts w:ascii="Times New Roman" w:hAnsi="Times New Roman" w:cs="Times New Roman"/>
          <w:sz w:val="28"/>
          <w:szCs w:val="28"/>
        </w:rPr>
        <w:t xml:space="preserve">проверяет документы на полноту и достоверность представленных </w:t>
      </w:r>
      <w:r w:rsidR="0017623F">
        <w:rPr>
          <w:rFonts w:ascii="Times New Roman" w:hAnsi="Times New Roman" w:cs="Times New Roman"/>
          <w:sz w:val="28"/>
          <w:szCs w:val="28"/>
        </w:rPr>
        <w:br/>
      </w:r>
      <w:r w:rsidRPr="00540D4D">
        <w:rPr>
          <w:rFonts w:ascii="Times New Roman" w:hAnsi="Times New Roman" w:cs="Times New Roman"/>
          <w:sz w:val="28"/>
          <w:szCs w:val="28"/>
        </w:rPr>
        <w:t>в них сведений;</w:t>
      </w:r>
    </w:p>
    <w:p w:rsidR="00AC24FE" w:rsidRPr="00540D4D" w:rsidRDefault="00AC24FE" w:rsidP="00AC24FE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540D4D">
        <w:rPr>
          <w:rFonts w:ascii="Times New Roman" w:hAnsi="Times New Roman" w:cs="Times New Roman"/>
          <w:sz w:val="28"/>
          <w:szCs w:val="28"/>
        </w:rPr>
        <w:t xml:space="preserve">формирует рейтинг </w:t>
      </w:r>
      <w:r w:rsidR="0017623F">
        <w:rPr>
          <w:rFonts w:ascii="Times New Roman" w:hAnsi="Times New Roman" w:cs="Times New Roman"/>
          <w:sz w:val="28"/>
          <w:szCs w:val="28"/>
        </w:rPr>
        <w:t>организаций</w:t>
      </w:r>
      <w:r w:rsidRPr="00540D4D">
        <w:rPr>
          <w:rFonts w:ascii="Times New Roman" w:hAnsi="Times New Roman" w:cs="Times New Roman"/>
          <w:sz w:val="28"/>
          <w:szCs w:val="28"/>
        </w:rPr>
        <w:t xml:space="preserve"> (квалификационный отбор)</w:t>
      </w:r>
      <w:r w:rsidR="0017623F">
        <w:rPr>
          <w:rFonts w:ascii="Times New Roman" w:hAnsi="Times New Roman" w:cs="Times New Roman"/>
          <w:sz w:val="28"/>
          <w:szCs w:val="28"/>
        </w:rPr>
        <w:t xml:space="preserve"> и определяет ТОП-30 организаций из всех организаций, прошедших квалификационный отбор </w:t>
      </w:r>
      <w:r w:rsidR="004D5D07">
        <w:rPr>
          <w:rFonts w:ascii="Times New Roman" w:hAnsi="Times New Roman" w:cs="Times New Roman"/>
          <w:sz w:val="28"/>
          <w:szCs w:val="28"/>
        </w:rPr>
        <w:br/>
      </w:r>
      <w:r w:rsidR="0017623F">
        <w:rPr>
          <w:rFonts w:ascii="Times New Roman" w:hAnsi="Times New Roman" w:cs="Times New Roman"/>
          <w:sz w:val="28"/>
          <w:szCs w:val="28"/>
        </w:rPr>
        <w:t>по каждому</w:t>
      </w:r>
      <w:r w:rsidR="00215925">
        <w:rPr>
          <w:rFonts w:ascii="Times New Roman" w:hAnsi="Times New Roman" w:cs="Times New Roman"/>
          <w:sz w:val="28"/>
          <w:szCs w:val="28"/>
        </w:rPr>
        <w:t xml:space="preserve"> сегменту ИДТ</w:t>
      </w:r>
      <w:r w:rsidRPr="00540D4D">
        <w:rPr>
          <w:rFonts w:ascii="Times New Roman" w:hAnsi="Times New Roman" w:cs="Times New Roman"/>
          <w:sz w:val="28"/>
          <w:szCs w:val="28"/>
        </w:rPr>
        <w:t>;</w:t>
      </w:r>
    </w:p>
    <w:p w:rsidR="00AC24FE" w:rsidRPr="00540D4D" w:rsidRDefault="00AC24FE" w:rsidP="00AC24FE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0B3966">
        <w:rPr>
          <w:rFonts w:ascii="Times New Roman" w:hAnsi="Times New Roman" w:cs="Times New Roman"/>
          <w:sz w:val="28"/>
          <w:szCs w:val="28"/>
        </w:rPr>
        <w:t xml:space="preserve">формирует ТОП-10 </w:t>
      </w:r>
      <w:r w:rsidR="0017623F">
        <w:rPr>
          <w:rFonts w:ascii="Times New Roman" w:hAnsi="Times New Roman" w:cs="Times New Roman"/>
          <w:sz w:val="28"/>
          <w:szCs w:val="28"/>
        </w:rPr>
        <w:t>организаций</w:t>
      </w:r>
      <w:r w:rsidRPr="00540D4D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17623F">
        <w:rPr>
          <w:rFonts w:ascii="Times New Roman" w:hAnsi="Times New Roman" w:cs="Times New Roman"/>
          <w:sz w:val="28"/>
          <w:szCs w:val="28"/>
        </w:rPr>
        <w:t>организаций</w:t>
      </w:r>
      <w:r w:rsidRPr="00540D4D">
        <w:rPr>
          <w:rFonts w:ascii="Times New Roman" w:hAnsi="Times New Roman" w:cs="Times New Roman"/>
          <w:sz w:val="28"/>
          <w:szCs w:val="28"/>
        </w:rPr>
        <w:t xml:space="preserve">, вошедших </w:t>
      </w:r>
      <w:r w:rsidR="004D5D07">
        <w:rPr>
          <w:rFonts w:ascii="Times New Roman" w:hAnsi="Times New Roman" w:cs="Times New Roman"/>
          <w:sz w:val="28"/>
          <w:szCs w:val="28"/>
        </w:rPr>
        <w:br/>
      </w:r>
      <w:r w:rsidRPr="00540D4D">
        <w:rPr>
          <w:rFonts w:ascii="Times New Roman" w:hAnsi="Times New Roman" w:cs="Times New Roman"/>
          <w:sz w:val="28"/>
          <w:szCs w:val="28"/>
        </w:rPr>
        <w:t>в ТОП-</w:t>
      </w:r>
      <w:r w:rsidR="000B3966">
        <w:rPr>
          <w:rFonts w:ascii="Times New Roman" w:hAnsi="Times New Roman" w:cs="Times New Roman"/>
          <w:sz w:val="28"/>
          <w:szCs w:val="28"/>
        </w:rPr>
        <w:t>3</w:t>
      </w:r>
      <w:r w:rsidRPr="00540D4D">
        <w:rPr>
          <w:rFonts w:ascii="Times New Roman" w:hAnsi="Times New Roman" w:cs="Times New Roman"/>
          <w:sz w:val="28"/>
          <w:szCs w:val="28"/>
        </w:rPr>
        <w:t xml:space="preserve">0 </w:t>
      </w:r>
      <w:r w:rsidR="0017623F">
        <w:rPr>
          <w:rFonts w:ascii="Times New Roman" w:hAnsi="Times New Roman" w:cs="Times New Roman"/>
          <w:sz w:val="28"/>
          <w:szCs w:val="28"/>
        </w:rPr>
        <w:t>организаций</w:t>
      </w:r>
      <w:r w:rsidR="00215925" w:rsidRPr="00215925">
        <w:rPr>
          <w:rFonts w:ascii="Times New Roman" w:hAnsi="Times New Roman" w:cs="Times New Roman"/>
          <w:sz w:val="28"/>
          <w:szCs w:val="28"/>
        </w:rPr>
        <w:t xml:space="preserve"> </w:t>
      </w:r>
      <w:r w:rsidR="00215925">
        <w:rPr>
          <w:rFonts w:ascii="Times New Roman" w:hAnsi="Times New Roman" w:cs="Times New Roman"/>
          <w:sz w:val="28"/>
          <w:szCs w:val="28"/>
        </w:rPr>
        <w:t>по каждому сегменту ИДТ</w:t>
      </w:r>
      <w:r w:rsidRPr="00540D4D">
        <w:rPr>
          <w:rFonts w:ascii="Times New Roman" w:hAnsi="Times New Roman" w:cs="Times New Roman"/>
          <w:sz w:val="28"/>
          <w:szCs w:val="28"/>
        </w:rPr>
        <w:t>.</w:t>
      </w:r>
    </w:p>
    <w:p w:rsidR="00AC24FE" w:rsidRPr="00540D4D" w:rsidRDefault="00AC24FE" w:rsidP="00AC24F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40D4D">
        <w:rPr>
          <w:rFonts w:ascii="Times New Roman" w:hAnsi="Times New Roman" w:cs="Times New Roman"/>
          <w:sz w:val="28"/>
          <w:szCs w:val="28"/>
        </w:rPr>
        <w:t xml:space="preserve">. Формирование рейтинга </w:t>
      </w:r>
      <w:r w:rsidR="0017623F">
        <w:rPr>
          <w:rFonts w:ascii="Times New Roman" w:hAnsi="Times New Roman" w:cs="Times New Roman"/>
          <w:sz w:val="28"/>
          <w:szCs w:val="28"/>
        </w:rPr>
        <w:t>организаций</w:t>
      </w:r>
      <w:r w:rsidR="00DF0939">
        <w:rPr>
          <w:rFonts w:ascii="Times New Roman" w:hAnsi="Times New Roman" w:cs="Times New Roman"/>
          <w:sz w:val="28"/>
          <w:szCs w:val="28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</w:rPr>
        <w:t xml:space="preserve">(квалификационный отбор) </w:t>
      </w:r>
      <w:r w:rsidR="0017623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40D4D">
        <w:rPr>
          <w:rFonts w:ascii="Times New Roman" w:hAnsi="Times New Roman" w:cs="Times New Roman"/>
          <w:sz w:val="28"/>
          <w:szCs w:val="28"/>
        </w:rPr>
        <w:t>проводит</w:t>
      </w:r>
      <w:r w:rsidR="0017623F">
        <w:rPr>
          <w:rFonts w:ascii="Times New Roman" w:hAnsi="Times New Roman" w:cs="Times New Roman"/>
          <w:sz w:val="28"/>
          <w:szCs w:val="28"/>
        </w:rPr>
        <w:t>ь</w:t>
      </w:r>
      <w:r w:rsidRPr="00540D4D">
        <w:rPr>
          <w:rFonts w:ascii="Times New Roman" w:hAnsi="Times New Roman" w:cs="Times New Roman"/>
          <w:sz w:val="28"/>
          <w:szCs w:val="28"/>
        </w:rPr>
        <w:t>ся по трем группа показателей:</w:t>
      </w:r>
    </w:p>
    <w:p w:rsidR="00AC24FE" w:rsidRPr="00540D4D" w:rsidRDefault="00AC24FE" w:rsidP="00AC24FE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540D4D">
        <w:rPr>
          <w:rFonts w:ascii="Times New Roman" w:hAnsi="Times New Roman"/>
          <w:sz w:val="28"/>
          <w:szCs w:val="28"/>
        </w:rPr>
        <w:t>динамика развития базовых показателей роста рынка, значимых с точки зрения формирования крупной</w:t>
      </w:r>
      <w:r w:rsidR="00D2500C">
        <w:rPr>
          <w:rFonts w:ascii="Times New Roman" w:hAnsi="Times New Roman"/>
          <w:sz w:val="28"/>
          <w:szCs w:val="28"/>
        </w:rPr>
        <w:t>,</w:t>
      </w:r>
      <w:r w:rsidRPr="00540D4D">
        <w:rPr>
          <w:rFonts w:ascii="Times New Roman" w:hAnsi="Times New Roman"/>
          <w:sz w:val="28"/>
          <w:szCs w:val="28"/>
        </w:rPr>
        <w:t xml:space="preserve"> активно развивающейся </w:t>
      </w:r>
      <w:r w:rsidR="00D2500C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>-лидера (динамика выручки, производительности труда, экспорта товаров и услуг)</w:t>
      </w:r>
      <w:r w:rsidR="009D12F6">
        <w:rPr>
          <w:rFonts w:ascii="Times New Roman" w:hAnsi="Times New Roman"/>
          <w:sz w:val="28"/>
          <w:szCs w:val="28"/>
        </w:rPr>
        <w:t>;</w:t>
      </w:r>
    </w:p>
    <w:p w:rsidR="00AC24FE" w:rsidRPr="00540D4D" w:rsidRDefault="00AC24FE" w:rsidP="00AC24FE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Pr="00540D4D">
        <w:rPr>
          <w:rFonts w:ascii="Times New Roman" w:hAnsi="Times New Roman"/>
          <w:sz w:val="28"/>
          <w:szCs w:val="28"/>
        </w:rPr>
        <w:t xml:space="preserve">группа показателей, касающихся инвестиций в развитие </w:t>
      </w:r>
      <w:r w:rsidR="00D2500C">
        <w:rPr>
          <w:rFonts w:ascii="Times New Roman" w:hAnsi="Times New Roman"/>
          <w:sz w:val="28"/>
          <w:szCs w:val="28"/>
        </w:rPr>
        <w:t>организаций</w:t>
      </w:r>
      <w:r w:rsidRPr="00540D4D">
        <w:rPr>
          <w:rFonts w:ascii="Times New Roman" w:hAnsi="Times New Roman"/>
          <w:sz w:val="28"/>
          <w:szCs w:val="28"/>
        </w:rPr>
        <w:t xml:space="preserve"> </w:t>
      </w:r>
      <w:r w:rsidRPr="00540D4D">
        <w:rPr>
          <w:rFonts w:ascii="Times New Roman" w:hAnsi="Times New Roman"/>
          <w:sz w:val="28"/>
          <w:szCs w:val="28"/>
        </w:rPr>
        <w:br/>
        <w:t xml:space="preserve">и внедряемых инноваций, что определяет долгосрочную стратегию поступательного роста (выручка </w:t>
      </w:r>
      <w:r w:rsidR="00D2500C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 от новых продуктов/услуг, расходы </w:t>
      </w:r>
      <w:r w:rsidR="00D2500C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 </w:t>
      </w:r>
      <w:r w:rsidRPr="00540D4D">
        <w:rPr>
          <w:rFonts w:ascii="Times New Roman" w:hAnsi="Times New Roman"/>
          <w:sz w:val="28"/>
          <w:szCs w:val="28"/>
        </w:rPr>
        <w:br/>
        <w:t>на разработки и интеллектуальную собственность, инвестиции в оборудование)</w:t>
      </w:r>
      <w:r w:rsidR="009D12F6">
        <w:rPr>
          <w:rFonts w:ascii="Times New Roman" w:hAnsi="Times New Roman"/>
          <w:sz w:val="28"/>
          <w:szCs w:val="28"/>
        </w:rPr>
        <w:t>;</w:t>
      </w:r>
    </w:p>
    <w:p w:rsidR="00AC24FE" w:rsidRPr="00540D4D" w:rsidRDefault="00AC24FE" w:rsidP="00AC24FE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Pr="00540D4D">
        <w:rPr>
          <w:rFonts w:ascii="Times New Roman" w:hAnsi="Times New Roman"/>
          <w:sz w:val="28"/>
          <w:szCs w:val="28"/>
        </w:rPr>
        <w:t xml:space="preserve">характеристики деятельности </w:t>
      </w:r>
      <w:r w:rsidR="00385424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, определяющие ее влияние </w:t>
      </w:r>
      <w:r w:rsidRPr="00540D4D">
        <w:rPr>
          <w:rFonts w:ascii="Times New Roman" w:hAnsi="Times New Roman"/>
          <w:sz w:val="28"/>
          <w:szCs w:val="28"/>
        </w:rPr>
        <w:br/>
        <w:t xml:space="preserve">на развитие рынка в целом. К таким показателям относятся: наличие производственных мощностей на территории России, наличие собственных сбытовых сетей или прямых договоров поставок со сбытовыми сетями </w:t>
      </w:r>
      <w:r w:rsidR="009931AE">
        <w:rPr>
          <w:rFonts w:ascii="Times New Roman" w:hAnsi="Times New Roman"/>
          <w:sz w:val="28"/>
          <w:szCs w:val="28"/>
        </w:rPr>
        <w:br/>
      </w:r>
      <w:r w:rsidRPr="00540D4D">
        <w:rPr>
          <w:rFonts w:ascii="Times New Roman" w:hAnsi="Times New Roman"/>
          <w:sz w:val="28"/>
          <w:szCs w:val="28"/>
        </w:rPr>
        <w:t>(что в значительно</w:t>
      </w:r>
      <w:r w:rsidR="00D2500C">
        <w:rPr>
          <w:rFonts w:ascii="Times New Roman" w:hAnsi="Times New Roman"/>
          <w:sz w:val="28"/>
          <w:szCs w:val="28"/>
        </w:rPr>
        <w:t>й</w:t>
      </w:r>
      <w:r w:rsidRPr="00540D4D">
        <w:rPr>
          <w:rFonts w:ascii="Times New Roman" w:hAnsi="Times New Roman"/>
          <w:sz w:val="28"/>
          <w:szCs w:val="28"/>
        </w:rPr>
        <w:t xml:space="preserve"> степени определяет конечную цену детских товаров на рынке), участие в программах государственной поддержки индустрии. </w:t>
      </w:r>
    </w:p>
    <w:p w:rsidR="00AC24FE" w:rsidRPr="00540D4D" w:rsidRDefault="00AC24FE" w:rsidP="00AC24FE">
      <w:pPr>
        <w:pStyle w:val="a5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</w:r>
      <w:r w:rsidRPr="00540D4D">
        <w:rPr>
          <w:rFonts w:ascii="Times New Roman" w:hAnsi="Times New Roman"/>
          <w:sz w:val="28"/>
          <w:szCs w:val="28"/>
        </w:rPr>
        <w:t xml:space="preserve">По каждому показателю производится расчет индекса, характеризующего позицию </w:t>
      </w:r>
      <w:r w:rsidR="00D2500C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 относительно других </w:t>
      </w:r>
      <w:r w:rsidR="00D2500C">
        <w:rPr>
          <w:rFonts w:ascii="Times New Roman" w:hAnsi="Times New Roman"/>
          <w:sz w:val="28"/>
          <w:szCs w:val="28"/>
        </w:rPr>
        <w:t>организаций</w:t>
      </w:r>
      <w:r w:rsidRPr="00540D4D">
        <w:rPr>
          <w:rFonts w:ascii="Times New Roman" w:hAnsi="Times New Roman"/>
          <w:sz w:val="28"/>
          <w:szCs w:val="28"/>
        </w:rPr>
        <w:t xml:space="preserve"> индустрии. Расчет индексов по каждому показателю производится путем сравнения показателя </w:t>
      </w:r>
      <w:r w:rsidR="00D2500C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 со средним значением данного показателя по всем </w:t>
      </w:r>
      <w:r w:rsidR="00D2500C">
        <w:rPr>
          <w:rFonts w:ascii="Times New Roman" w:hAnsi="Times New Roman"/>
          <w:sz w:val="28"/>
          <w:szCs w:val="28"/>
        </w:rPr>
        <w:t>организациям</w:t>
      </w:r>
      <w:r w:rsidRPr="00540D4D">
        <w:rPr>
          <w:rFonts w:ascii="Times New Roman" w:hAnsi="Times New Roman"/>
          <w:sz w:val="28"/>
          <w:szCs w:val="28"/>
        </w:rPr>
        <w:t xml:space="preserve">, участвующим в </w:t>
      </w:r>
      <w:r w:rsidR="00D2500C">
        <w:rPr>
          <w:rFonts w:ascii="Times New Roman" w:hAnsi="Times New Roman"/>
          <w:sz w:val="28"/>
          <w:szCs w:val="28"/>
        </w:rPr>
        <w:t>Конкурсе</w:t>
      </w:r>
      <w:r w:rsidRPr="00540D4D">
        <w:rPr>
          <w:rFonts w:ascii="Times New Roman" w:hAnsi="Times New Roman"/>
          <w:sz w:val="28"/>
          <w:szCs w:val="28"/>
        </w:rPr>
        <w:t xml:space="preserve"> (</w:t>
      </w:r>
      <w:r w:rsidR="009D12F6">
        <w:rPr>
          <w:rFonts w:ascii="Times New Roman" w:hAnsi="Times New Roman"/>
          <w:sz w:val="28"/>
          <w:szCs w:val="28"/>
        </w:rPr>
        <w:t>п</w:t>
      </w:r>
      <w:r w:rsidRPr="00540D4D">
        <w:rPr>
          <w:rFonts w:ascii="Times New Roman" w:hAnsi="Times New Roman"/>
          <w:sz w:val="28"/>
          <w:szCs w:val="28"/>
        </w:rPr>
        <w:t xml:space="preserve">риложение № 3 к Методическим рекомендациям). </w:t>
      </w:r>
    </w:p>
    <w:p w:rsidR="00AC24FE" w:rsidRPr="00215925" w:rsidRDefault="00AC24FE" w:rsidP="00215925">
      <w:pPr>
        <w:pStyle w:val="a5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>Максималь</w:t>
      </w:r>
      <w:r w:rsidR="008720AA">
        <w:rPr>
          <w:rFonts w:ascii="Times New Roman" w:hAnsi="Times New Roman"/>
          <w:sz w:val="28"/>
          <w:szCs w:val="28"/>
        </w:rPr>
        <w:t>но высокие</w:t>
      </w:r>
      <w:r w:rsidR="00385424">
        <w:rPr>
          <w:rFonts w:ascii="Times New Roman" w:hAnsi="Times New Roman"/>
          <w:sz w:val="28"/>
          <w:szCs w:val="28"/>
        </w:rPr>
        <w:t xml:space="preserve"> (</w:t>
      </w:r>
      <w:r w:rsidR="000B3966">
        <w:rPr>
          <w:rFonts w:ascii="Times New Roman" w:hAnsi="Times New Roman"/>
          <w:sz w:val="28"/>
          <w:szCs w:val="28"/>
        </w:rPr>
        <w:t>низкие</w:t>
      </w:r>
      <w:r w:rsidR="00385424">
        <w:rPr>
          <w:rFonts w:ascii="Times New Roman" w:hAnsi="Times New Roman"/>
          <w:sz w:val="28"/>
          <w:szCs w:val="28"/>
        </w:rPr>
        <w:t>)</w:t>
      </w:r>
      <w:r w:rsidR="008720AA">
        <w:rPr>
          <w:rFonts w:ascii="Times New Roman" w:hAnsi="Times New Roman"/>
          <w:sz w:val="28"/>
          <w:szCs w:val="28"/>
        </w:rPr>
        <w:t xml:space="preserve"> значения показателей</w:t>
      </w:r>
      <w:r w:rsidR="00D2500C">
        <w:rPr>
          <w:rFonts w:ascii="Times New Roman" w:hAnsi="Times New Roman"/>
          <w:sz w:val="28"/>
          <w:szCs w:val="28"/>
        </w:rPr>
        <w:t xml:space="preserve"> могут исключать</w:t>
      </w:r>
      <w:r w:rsidRPr="00540D4D">
        <w:rPr>
          <w:rFonts w:ascii="Times New Roman" w:hAnsi="Times New Roman"/>
          <w:sz w:val="28"/>
          <w:szCs w:val="28"/>
        </w:rPr>
        <w:t>ся при расчете среднего показателя.</w:t>
      </w:r>
    </w:p>
    <w:p w:rsidR="00AC24FE" w:rsidRPr="00540D4D" w:rsidRDefault="00D2500C" w:rsidP="00215925">
      <w:pPr>
        <w:pStyle w:val="a5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Организации</w:t>
      </w:r>
      <w:r w:rsidR="00AC24FE" w:rsidRPr="00540D4D">
        <w:rPr>
          <w:rFonts w:ascii="Times New Roman" w:hAnsi="Times New Roman"/>
          <w:sz w:val="28"/>
          <w:szCs w:val="28"/>
        </w:rPr>
        <w:t xml:space="preserve">, занявшие первые </w:t>
      </w:r>
      <w:r w:rsidR="000B3966">
        <w:rPr>
          <w:rFonts w:ascii="Times New Roman" w:hAnsi="Times New Roman"/>
          <w:sz w:val="28"/>
          <w:szCs w:val="28"/>
        </w:rPr>
        <w:t>тридцать</w:t>
      </w:r>
      <w:r w:rsidR="00AC24FE" w:rsidRPr="00540D4D">
        <w:rPr>
          <w:rFonts w:ascii="Times New Roman" w:hAnsi="Times New Roman"/>
          <w:sz w:val="28"/>
          <w:szCs w:val="28"/>
        </w:rPr>
        <w:t xml:space="preserve"> позиций по итогам квалификационного отбора, формируют ТОП-</w:t>
      </w:r>
      <w:r w:rsidR="000B3966">
        <w:rPr>
          <w:rFonts w:ascii="Times New Roman" w:hAnsi="Times New Roman"/>
          <w:sz w:val="28"/>
          <w:szCs w:val="28"/>
        </w:rPr>
        <w:t>3</w:t>
      </w:r>
      <w:r w:rsidR="00AC24FE" w:rsidRPr="00540D4D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организаций</w:t>
      </w:r>
      <w:r w:rsidR="00963E6A">
        <w:rPr>
          <w:rFonts w:ascii="Times New Roman" w:hAnsi="Times New Roman"/>
          <w:sz w:val="28"/>
          <w:szCs w:val="28"/>
        </w:rPr>
        <w:t xml:space="preserve"> по каждому сегменту ИДТ</w:t>
      </w:r>
      <w:r w:rsidR="00AC24FE" w:rsidRPr="00540D4D">
        <w:rPr>
          <w:rFonts w:ascii="Times New Roman" w:hAnsi="Times New Roman"/>
          <w:sz w:val="28"/>
          <w:szCs w:val="28"/>
        </w:rPr>
        <w:t>.</w:t>
      </w:r>
    </w:p>
    <w:p w:rsidR="00AC24FE" w:rsidRPr="00540D4D" w:rsidRDefault="00AC24FE" w:rsidP="00215925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 xml:space="preserve">Определение </w:t>
      </w:r>
      <w:r w:rsidR="000B3966">
        <w:rPr>
          <w:rFonts w:ascii="Times New Roman" w:hAnsi="Times New Roman"/>
          <w:sz w:val="28"/>
          <w:szCs w:val="28"/>
        </w:rPr>
        <w:t xml:space="preserve">ТОП-10 </w:t>
      </w:r>
      <w:r w:rsidR="00D2500C">
        <w:rPr>
          <w:rFonts w:ascii="Times New Roman" w:hAnsi="Times New Roman"/>
          <w:sz w:val="28"/>
          <w:szCs w:val="28"/>
        </w:rPr>
        <w:t>организаций</w:t>
      </w:r>
      <w:r w:rsidRPr="00540D4D">
        <w:rPr>
          <w:rFonts w:ascii="Times New Roman" w:hAnsi="Times New Roman"/>
          <w:sz w:val="28"/>
          <w:szCs w:val="28"/>
        </w:rPr>
        <w:t xml:space="preserve"> осущ</w:t>
      </w:r>
      <w:r w:rsidR="00A14255">
        <w:rPr>
          <w:rFonts w:ascii="Times New Roman" w:hAnsi="Times New Roman"/>
          <w:sz w:val="28"/>
          <w:szCs w:val="28"/>
        </w:rPr>
        <w:t xml:space="preserve">ествляется </w:t>
      </w:r>
      <w:r w:rsidR="000B3966">
        <w:rPr>
          <w:rFonts w:ascii="Times New Roman" w:hAnsi="Times New Roman"/>
          <w:sz w:val="28"/>
          <w:szCs w:val="28"/>
        </w:rPr>
        <w:t>Оргкомитетом</w:t>
      </w:r>
      <w:r w:rsidRPr="00540D4D">
        <w:rPr>
          <w:rFonts w:ascii="Times New Roman" w:hAnsi="Times New Roman"/>
          <w:sz w:val="28"/>
          <w:szCs w:val="28"/>
        </w:rPr>
        <w:t xml:space="preserve"> из </w:t>
      </w:r>
      <w:r w:rsidR="00385424">
        <w:rPr>
          <w:rFonts w:ascii="Times New Roman" w:hAnsi="Times New Roman"/>
          <w:sz w:val="28"/>
          <w:szCs w:val="28"/>
        </w:rPr>
        <w:t xml:space="preserve">числа </w:t>
      </w:r>
      <w:r w:rsidR="00D2500C">
        <w:rPr>
          <w:rFonts w:ascii="Times New Roman" w:hAnsi="Times New Roman"/>
          <w:sz w:val="28"/>
          <w:szCs w:val="28"/>
        </w:rPr>
        <w:t>организаций</w:t>
      </w:r>
      <w:r w:rsidRPr="00540D4D">
        <w:rPr>
          <w:rFonts w:ascii="Times New Roman" w:hAnsi="Times New Roman"/>
          <w:sz w:val="28"/>
          <w:szCs w:val="28"/>
        </w:rPr>
        <w:t>, вошедших в ТОП-</w:t>
      </w:r>
      <w:r w:rsidR="000B3966">
        <w:rPr>
          <w:rFonts w:ascii="Times New Roman" w:hAnsi="Times New Roman"/>
          <w:sz w:val="28"/>
          <w:szCs w:val="28"/>
        </w:rPr>
        <w:t>3</w:t>
      </w:r>
      <w:r w:rsidRPr="00540D4D">
        <w:rPr>
          <w:rFonts w:ascii="Times New Roman" w:hAnsi="Times New Roman"/>
          <w:sz w:val="28"/>
          <w:szCs w:val="28"/>
        </w:rPr>
        <w:t xml:space="preserve">0 </w:t>
      </w:r>
      <w:r w:rsidR="00D2500C">
        <w:rPr>
          <w:rFonts w:ascii="Times New Roman" w:hAnsi="Times New Roman"/>
          <w:sz w:val="28"/>
          <w:szCs w:val="28"/>
        </w:rPr>
        <w:t>организаций</w:t>
      </w:r>
      <w:r w:rsidR="00963E6A">
        <w:rPr>
          <w:rFonts w:ascii="Times New Roman" w:hAnsi="Times New Roman"/>
          <w:sz w:val="28"/>
          <w:szCs w:val="28"/>
        </w:rPr>
        <w:t xml:space="preserve"> по каждому сегменту ИДТ</w:t>
      </w:r>
      <w:r w:rsidRPr="00540D4D">
        <w:rPr>
          <w:rFonts w:ascii="Times New Roman" w:hAnsi="Times New Roman"/>
          <w:sz w:val="28"/>
          <w:szCs w:val="28"/>
        </w:rPr>
        <w:t xml:space="preserve">, </w:t>
      </w:r>
      <w:r w:rsidR="004D5D07">
        <w:rPr>
          <w:rFonts w:ascii="Times New Roman" w:hAnsi="Times New Roman"/>
          <w:sz w:val="28"/>
          <w:szCs w:val="28"/>
        </w:rPr>
        <w:br/>
      </w:r>
      <w:r w:rsidRPr="00540D4D">
        <w:rPr>
          <w:rFonts w:ascii="Times New Roman" w:hAnsi="Times New Roman"/>
          <w:sz w:val="28"/>
          <w:szCs w:val="28"/>
        </w:rPr>
        <w:t>на основании следующих критериев:</w:t>
      </w:r>
    </w:p>
    <w:p w:rsidR="00AC24FE" w:rsidRPr="00540D4D" w:rsidRDefault="00AC24FE" w:rsidP="00AC24FE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м</w:t>
      </w:r>
      <w:r w:rsidRPr="00540D4D">
        <w:rPr>
          <w:rFonts w:ascii="Times New Roman" w:hAnsi="Times New Roman"/>
          <w:sz w:val="28"/>
          <w:szCs w:val="28"/>
        </w:rPr>
        <w:t xml:space="preserve">инимальный возраст </w:t>
      </w:r>
      <w:r w:rsidR="00D2500C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 3 года с момента создания;</w:t>
      </w:r>
    </w:p>
    <w:p w:rsidR="00AC24FE" w:rsidRPr="00540D4D" w:rsidRDefault="00AC24FE" w:rsidP="00AC24FE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в</w:t>
      </w:r>
      <w:r w:rsidRPr="00540D4D">
        <w:rPr>
          <w:rFonts w:ascii="Times New Roman" w:hAnsi="Times New Roman"/>
          <w:sz w:val="28"/>
          <w:szCs w:val="28"/>
        </w:rPr>
        <w:t xml:space="preserve">ыручка </w:t>
      </w:r>
      <w:r w:rsidR="00D2500C">
        <w:rPr>
          <w:rFonts w:ascii="Times New Roman" w:hAnsi="Times New Roman"/>
          <w:sz w:val="28"/>
          <w:szCs w:val="28"/>
        </w:rPr>
        <w:t>организации</w:t>
      </w:r>
      <w:r w:rsidRPr="00540D4D">
        <w:rPr>
          <w:rFonts w:ascii="Times New Roman" w:hAnsi="Times New Roman"/>
          <w:sz w:val="28"/>
          <w:szCs w:val="28"/>
        </w:rPr>
        <w:t xml:space="preserve"> за последние 3 г</w:t>
      </w:r>
      <w:r w:rsidR="00026D66">
        <w:rPr>
          <w:rFonts w:ascii="Times New Roman" w:hAnsi="Times New Roman"/>
          <w:sz w:val="28"/>
          <w:szCs w:val="28"/>
        </w:rPr>
        <w:t>ода составляет не менее 30 млн</w:t>
      </w:r>
      <w:proofErr w:type="gramStart"/>
      <w:r w:rsidR="00026D66">
        <w:rPr>
          <w:rFonts w:ascii="Times New Roman" w:hAnsi="Times New Roman"/>
          <w:sz w:val="28"/>
          <w:szCs w:val="28"/>
        </w:rPr>
        <w:t>.</w:t>
      </w:r>
      <w:r w:rsidRPr="00540D4D">
        <w:rPr>
          <w:rFonts w:ascii="Times New Roman" w:hAnsi="Times New Roman"/>
          <w:sz w:val="28"/>
          <w:szCs w:val="28"/>
        </w:rPr>
        <w:t>р</w:t>
      </w:r>
      <w:proofErr w:type="gramEnd"/>
      <w:r w:rsidRPr="00540D4D">
        <w:rPr>
          <w:rFonts w:ascii="Times New Roman" w:hAnsi="Times New Roman"/>
          <w:sz w:val="28"/>
          <w:szCs w:val="28"/>
        </w:rPr>
        <w:t>уб.;</w:t>
      </w:r>
    </w:p>
    <w:p w:rsidR="00AC24FE" w:rsidRPr="00540D4D" w:rsidRDefault="00AC24FE" w:rsidP="00AC24FE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с</w:t>
      </w:r>
      <w:r w:rsidRPr="00540D4D">
        <w:rPr>
          <w:rFonts w:ascii="Times New Roman" w:hAnsi="Times New Roman"/>
          <w:sz w:val="28"/>
          <w:szCs w:val="28"/>
        </w:rPr>
        <w:t xml:space="preserve">реднегодовой темп роста выручки не менее 15% </w:t>
      </w:r>
      <w:proofErr w:type="gramStart"/>
      <w:r w:rsidRPr="00540D4D">
        <w:rPr>
          <w:rFonts w:ascii="Times New Roman" w:hAnsi="Times New Roman"/>
          <w:sz w:val="28"/>
          <w:szCs w:val="28"/>
        </w:rPr>
        <w:t>за</w:t>
      </w:r>
      <w:proofErr w:type="gramEnd"/>
      <w:r w:rsidRPr="00540D4D">
        <w:rPr>
          <w:rFonts w:ascii="Times New Roman" w:hAnsi="Times New Roman"/>
          <w:sz w:val="28"/>
          <w:szCs w:val="28"/>
        </w:rPr>
        <w:t xml:space="preserve"> последние 3 года;</w:t>
      </w:r>
    </w:p>
    <w:p w:rsidR="00AC24FE" w:rsidRPr="00540D4D" w:rsidRDefault="00AC24FE" w:rsidP="00AC24FE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в</w:t>
      </w:r>
      <w:r w:rsidRPr="00540D4D">
        <w:rPr>
          <w:rFonts w:ascii="Times New Roman" w:hAnsi="Times New Roman"/>
          <w:sz w:val="28"/>
          <w:szCs w:val="28"/>
        </w:rPr>
        <w:t xml:space="preserve">ывод </w:t>
      </w:r>
      <w:r w:rsidR="00D2500C">
        <w:rPr>
          <w:rFonts w:ascii="Times New Roman" w:hAnsi="Times New Roman"/>
          <w:sz w:val="28"/>
          <w:szCs w:val="28"/>
        </w:rPr>
        <w:t>организацией</w:t>
      </w:r>
      <w:r w:rsidRPr="00540D4D">
        <w:rPr>
          <w:rFonts w:ascii="Times New Roman" w:hAnsi="Times New Roman"/>
          <w:sz w:val="28"/>
          <w:szCs w:val="28"/>
        </w:rPr>
        <w:t xml:space="preserve"> на российский рынок более 1 нового или существенно улучшенного продукта за </w:t>
      </w:r>
      <w:proofErr w:type="gramStart"/>
      <w:r w:rsidRPr="00540D4D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540D4D">
        <w:rPr>
          <w:rFonts w:ascii="Times New Roman" w:hAnsi="Times New Roman"/>
          <w:sz w:val="28"/>
          <w:szCs w:val="28"/>
        </w:rPr>
        <w:t xml:space="preserve"> 3 года.</w:t>
      </w:r>
    </w:p>
    <w:p w:rsidR="00AC24FE" w:rsidRPr="00540D4D" w:rsidRDefault="00AC24FE" w:rsidP="00D2500C">
      <w:pPr>
        <w:pStyle w:val="a5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D4D">
        <w:rPr>
          <w:rFonts w:ascii="Times New Roman" w:hAnsi="Times New Roman"/>
          <w:sz w:val="28"/>
          <w:szCs w:val="28"/>
        </w:rPr>
        <w:t>1</w:t>
      </w:r>
      <w:r w:rsidR="00D2500C">
        <w:rPr>
          <w:rFonts w:ascii="Times New Roman" w:hAnsi="Times New Roman"/>
          <w:sz w:val="28"/>
          <w:szCs w:val="28"/>
        </w:rPr>
        <w:t>8</w:t>
      </w:r>
      <w:r w:rsidR="00A14255">
        <w:rPr>
          <w:rFonts w:ascii="Times New Roman" w:hAnsi="Times New Roman"/>
          <w:sz w:val="28"/>
          <w:szCs w:val="28"/>
        </w:rPr>
        <w:t>.</w:t>
      </w:r>
      <w:r w:rsidR="00A14255">
        <w:rPr>
          <w:rFonts w:ascii="Times New Roman" w:hAnsi="Times New Roman"/>
          <w:sz w:val="28"/>
          <w:szCs w:val="28"/>
        </w:rPr>
        <w:tab/>
      </w:r>
      <w:r w:rsidR="004C3433">
        <w:rPr>
          <w:rFonts w:ascii="Times New Roman" w:hAnsi="Times New Roman"/>
          <w:sz w:val="28"/>
          <w:szCs w:val="28"/>
        </w:rPr>
        <w:t>О принятых по итогам Конкурса</w:t>
      </w:r>
      <w:r w:rsidR="004C3433" w:rsidRPr="00540D4D">
        <w:rPr>
          <w:rFonts w:ascii="Times New Roman" w:hAnsi="Times New Roman"/>
          <w:sz w:val="28"/>
          <w:szCs w:val="28"/>
        </w:rPr>
        <w:t xml:space="preserve"> решени</w:t>
      </w:r>
      <w:r w:rsidR="004C3433">
        <w:rPr>
          <w:rFonts w:ascii="Times New Roman" w:hAnsi="Times New Roman"/>
          <w:sz w:val="28"/>
          <w:szCs w:val="28"/>
        </w:rPr>
        <w:t>ях</w:t>
      </w:r>
      <w:r w:rsidR="004C3433" w:rsidRPr="00540D4D">
        <w:rPr>
          <w:rFonts w:ascii="Times New Roman" w:hAnsi="Times New Roman"/>
          <w:sz w:val="28"/>
          <w:szCs w:val="28"/>
        </w:rPr>
        <w:t xml:space="preserve"> </w:t>
      </w:r>
      <w:r w:rsidR="004C3433">
        <w:rPr>
          <w:rFonts w:ascii="Times New Roman" w:hAnsi="Times New Roman"/>
          <w:sz w:val="28"/>
          <w:szCs w:val="28"/>
        </w:rPr>
        <w:t>Оргкомитета</w:t>
      </w:r>
      <w:r w:rsidR="004C3433" w:rsidRPr="00540D4D">
        <w:rPr>
          <w:rFonts w:ascii="Times New Roman" w:hAnsi="Times New Roman"/>
          <w:sz w:val="28"/>
          <w:szCs w:val="28"/>
        </w:rPr>
        <w:t xml:space="preserve"> </w:t>
      </w:r>
      <w:r w:rsidR="004C3433">
        <w:rPr>
          <w:rFonts w:ascii="Times New Roman" w:hAnsi="Times New Roman"/>
          <w:sz w:val="28"/>
          <w:szCs w:val="28"/>
        </w:rPr>
        <w:t xml:space="preserve">Департамент уведомляет </w:t>
      </w:r>
      <w:r w:rsidR="00D2500C">
        <w:rPr>
          <w:rFonts w:ascii="Times New Roman" w:hAnsi="Times New Roman"/>
          <w:sz w:val="28"/>
          <w:szCs w:val="28"/>
        </w:rPr>
        <w:t>организации</w:t>
      </w:r>
      <w:r w:rsidR="004C3433" w:rsidRPr="00540D4D">
        <w:rPr>
          <w:rFonts w:ascii="Times New Roman" w:hAnsi="Times New Roman"/>
          <w:sz w:val="28"/>
          <w:szCs w:val="28"/>
        </w:rPr>
        <w:t xml:space="preserve"> письмом за подписью </w:t>
      </w:r>
      <w:r w:rsidR="004C3433">
        <w:rPr>
          <w:rFonts w:ascii="Times New Roman" w:hAnsi="Times New Roman"/>
          <w:sz w:val="28"/>
          <w:szCs w:val="28"/>
        </w:rPr>
        <w:t>д</w:t>
      </w:r>
      <w:r w:rsidR="004C3433" w:rsidRPr="00540D4D">
        <w:rPr>
          <w:rFonts w:ascii="Times New Roman" w:hAnsi="Times New Roman"/>
          <w:sz w:val="28"/>
          <w:szCs w:val="28"/>
        </w:rPr>
        <w:t xml:space="preserve">иректора Департамента (лица, </w:t>
      </w:r>
      <w:r w:rsidR="009D12F6">
        <w:rPr>
          <w:rFonts w:ascii="Times New Roman" w:hAnsi="Times New Roman"/>
          <w:sz w:val="28"/>
          <w:szCs w:val="28"/>
        </w:rPr>
        <w:br/>
      </w:r>
      <w:r w:rsidR="004C3433" w:rsidRPr="00540D4D">
        <w:rPr>
          <w:rFonts w:ascii="Times New Roman" w:hAnsi="Times New Roman"/>
          <w:sz w:val="28"/>
          <w:szCs w:val="28"/>
        </w:rPr>
        <w:t>его замещающего).</w:t>
      </w:r>
    </w:p>
    <w:p w:rsidR="00EB1621" w:rsidRDefault="00D2500C" w:rsidP="00D2500C">
      <w:pPr>
        <w:pStyle w:val="a5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C24FE" w:rsidRPr="00540D4D">
        <w:rPr>
          <w:rFonts w:ascii="Times New Roman" w:hAnsi="Times New Roman"/>
          <w:sz w:val="28"/>
          <w:szCs w:val="28"/>
        </w:rPr>
        <w:t>.</w:t>
      </w:r>
      <w:r w:rsidR="00A142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Организациям</w:t>
      </w:r>
      <w:r w:rsidR="00AC24FE" w:rsidRPr="00540D4D">
        <w:rPr>
          <w:rFonts w:ascii="Times New Roman" w:hAnsi="Times New Roman"/>
          <w:sz w:val="28"/>
          <w:szCs w:val="28"/>
        </w:rPr>
        <w:t>, вошедши</w:t>
      </w:r>
      <w:r w:rsidR="000B3966">
        <w:rPr>
          <w:rFonts w:ascii="Times New Roman" w:hAnsi="Times New Roman"/>
          <w:sz w:val="28"/>
          <w:szCs w:val="28"/>
        </w:rPr>
        <w:t>м</w:t>
      </w:r>
      <w:r w:rsidR="00AC24FE" w:rsidRPr="00540D4D">
        <w:rPr>
          <w:rFonts w:ascii="Times New Roman" w:hAnsi="Times New Roman"/>
          <w:sz w:val="28"/>
          <w:szCs w:val="28"/>
        </w:rPr>
        <w:t xml:space="preserve"> в ТОП-</w:t>
      </w:r>
      <w:r w:rsidR="000B3966">
        <w:rPr>
          <w:rFonts w:ascii="Times New Roman" w:hAnsi="Times New Roman"/>
          <w:sz w:val="28"/>
          <w:szCs w:val="28"/>
        </w:rPr>
        <w:t>3</w:t>
      </w:r>
      <w:r w:rsidR="00AC24FE" w:rsidRPr="00540D4D">
        <w:rPr>
          <w:rFonts w:ascii="Times New Roman" w:hAnsi="Times New Roman"/>
          <w:sz w:val="28"/>
          <w:szCs w:val="28"/>
        </w:rPr>
        <w:t>0</w:t>
      </w:r>
      <w:r w:rsidR="00963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 w:rsidR="00963E6A">
        <w:rPr>
          <w:rFonts w:ascii="Times New Roman" w:hAnsi="Times New Roman"/>
          <w:sz w:val="28"/>
          <w:szCs w:val="28"/>
        </w:rPr>
        <w:t xml:space="preserve"> по каждому сегменту ИДТ</w:t>
      </w:r>
      <w:r w:rsidR="00AC24FE" w:rsidRPr="00540D4D">
        <w:rPr>
          <w:rFonts w:ascii="Times New Roman" w:hAnsi="Times New Roman"/>
          <w:sz w:val="28"/>
          <w:szCs w:val="28"/>
        </w:rPr>
        <w:t xml:space="preserve">, </w:t>
      </w:r>
      <w:r w:rsidR="000B3966">
        <w:rPr>
          <w:rFonts w:ascii="Times New Roman" w:hAnsi="Times New Roman"/>
          <w:sz w:val="28"/>
          <w:szCs w:val="28"/>
        </w:rPr>
        <w:t>вручаются удостоверения</w:t>
      </w:r>
      <w:r w:rsidR="00AC24FE" w:rsidRPr="00540D4D">
        <w:rPr>
          <w:rFonts w:ascii="Times New Roman" w:hAnsi="Times New Roman"/>
          <w:sz w:val="28"/>
          <w:szCs w:val="28"/>
        </w:rPr>
        <w:t xml:space="preserve"> участников Конкурса</w:t>
      </w:r>
      <w:r w:rsidR="00963E6A">
        <w:rPr>
          <w:rFonts w:ascii="Times New Roman" w:hAnsi="Times New Roman"/>
          <w:sz w:val="28"/>
          <w:szCs w:val="28"/>
        </w:rPr>
        <w:t xml:space="preserve"> с</w:t>
      </w:r>
      <w:r w:rsidR="00385424">
        <w:rPr>
          <w:rFonts w:ascii="Times New Roman" w:hAnsi="Times New Roman"/>
          <w:sz w:val="28"/>
          <w:szCs w:val="28"/>
        </w:rPr>
        <w:t xml:space="preserve"> указанием</w:t>
      </w:r>
      <w:r w:rsidR="00963E6A">
        <w:rPr>
          <w:rFonts w:ascii="Times New Roman" w:hAnsi="Times New Roman"/>
          <w:sz w:val="28"/>
          <w:szCs w:val="28"/>
        </w:rPr>
        <w:t xml:space="preserve"> номер</w:t>
      </w:r>
      <w:r w:rsidR="00385424">
        <w:rPr>
          <w:rFonts w:ascii="Times New Roman" w:hAnsi="Times New Roman"/>
          <w:sz w:val="28"/>
          <w:szCs w:val="28"/>
        </w:rPr>
        <w:t>а</w:t>
      </w:r>
      <w:r w:rsidR="000B3966">
        <w:rPr>
          <w:rFonts w:ascii="Times New Roman" w:hAnsi="Times New Roman"/>
          <w:sz w:val="28"/>
          <w:szCs w:val="28"/>
        </w:rPr>
        <w:t>, присвоенн</w:t>
      </w:r>
      <w:r w:rsidR="00385424">
        <w:rPr>
          <w:rFonts w:ascii="Times New Roman" w:hAnsi="Times New Roman"/>
          <w:sz w:val="28"/>
          <w:szCs w:val="28"/>
        </w:rPr>
        <w:t>ого</w:t>
      </w:r>
      <w:r w:rsidR="000B3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квалификационного отбора</w:t>
      </w:r>
      <w:r w:rsidR="00AC24FE" w:rsidRPr="00540D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Организации</w:t>
      </w:r>
      <w:r w:rsidR="000B3966">
        <w:rPr>
          <w:rFonts w:ascii="Times New Roman" w:hAnsi="Times New Roman"/>
          <w:sz w:val="28"/>
          <w:szCs w:val="28"/>
        </w:rPr>
        <w:t xml:space="preserve">, вошедшие </w:t>
      </w:r>
      <w:r w:rsidR="004D5D07">
        <w:rPr>
          <w:rFonts w:ascii="Times New Roman" w:hAnsi="Times New Roman"/>
          <w:sz w:val="28"/>
          <w:szCs w:val="28"/>
        </w:rPr>
        <w:br/>
      </w:r>
      <w:r w:rsidR="000B3966">
        <w:rPr>
          <w:rFonts w:ascii="Times New Roman" w:hAnsi="Times New Roman"/>
          <w:sz w:val="28"/>
          <w:szCs w:val="28"/>
        </w:rPr>
        <w:t>в ТОП-10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025898">
        <w:rPr>
          <w:rFonts w:ascii="Times New Roman" w:hAnsi="Times New Roman"/>
          <w:sz w:val="28"/>
          <w:szCs w:val="28"/>
        </w:rPr>
        <w:t>,</w:t>
      </w:r>
      <w:r w:rsidR="000B3966">
        <w:rPr>
          <w:rFonts w:ascii="Times New Roman" w:hAnsi="Times New Roman"/>
          <w:sz w:val="28"/>
          <w:szCs w:val="28"/>
        </w:rPr>
        <w:t xml:space="preserve"> награждаются специальными дипломами участника.</w:t>
      </w:r>
    </w:p>
    <w:p w:rsidR="00EB1621" w:rsidRDefault="00EB1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1621" w:rsidRPr="006218ED" w:rsidRDefault="00EB1621" w:rsidP="00EB1621">
      <w:pPr>
        <w:spacing w:line="360" w:lineRule="auto"/>
        <w:ind w:left="5670"/>
        <w:contextualSpacing/>
        <w:jc w:val="center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EB1621" w:rsidRDefault="00EB1621" w:rsidP="00EB1621">
      <w:pPr>
        <w:spacing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Методическим рекомендациям </w:t>
      </w:r>
      <w:r w:rsidRPr="00AD22D4">
        <w:rPr>
          <w:rFonts w:ascii="Times New Roman" w:hAnsi="Times New Roman"/>
          <w:sz w:val="24"/>
          <w:szCs w:val="24"/>
        </w:rPr>
        <w:t>по подготовке и</w:t>
      </w:r>
      <w:r>
        <w:rPr>
          <w:rFonts w:ascii="Times New Roman" w:hAnsi="Times New Roman"/>
          <w:sz w:val="24"/>
          <w:szCs w:val="24"/>
        </w:rPr>
        <w:t xml:space="preserve"> проведению </w:t>
      </w:r>
      <w:proofErr w:type="spellStart"/>
      <w:r>
        <w:rPr>
          <w:rFonts w:ascii="Times New Roman" w:hAnsi="Times New Roman"/>
          <w:sz w:val="24"/>
          <w:szCs w:val="24"/>
        </w:rPr>
        <w:t>Минпромторгом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 w:rsidRPr="007B41B4">
        <w:rPr>
          <w:rFonts w:ascii="Times New Roman" w:hAnsi="Times New Roman"/>
          <w:sz w:val="24"/>
          <w:szCs w:val="24"/>
        </w:rPr>
        <w:t xml:space="preserve">конкурса-рейтинга </w:t>
      </w:r>
      <w:r w:rsidR="00D2500C">
        <w:rPr>
          <w:rFonts w:ascii="Times New Roman" w:hAnsi="Times New Roman"/>
          <w:sz w:val="24"/>
          <w:szCs w:val="24"/>
        </w:rPr>
        <w:t>российских организаций</w:t>
      </w:r>
      <w:r>
        <w:rPr>
          <w:rFonts w:ascii="Times New Roman" w:hAnsi="Times New Roman"/>
          <w:sz w:val="24"/>
          <w:szCs w:val="24"/>
        </w:rPr>
        <w:t xml:space="preserve"> индустрии детских товаров</w:t>
      </w:r>
      <w:r w:rsidR="00D2500C">
        <w:rPr>
          <w:rFonts w:ascii="Times New Roman" w:hAnsi="Times New Roman"/>
          <w:sz w:val="24"/>
          <w:szCs w:val="24"/>
        </w:rPr>
        <w:t xml:space="preserve"> «Сделано для детства»</w:t>
      </w:r>
    </w:p>
    <w:p w:rsidR="00EB1621" w:rsidRPr="007B41B4" w:rsidRDefault="00EB1621" w:rsidP="00EB1621">
      <w:pPr>
        <w:ind w:left="567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1621" w:rsidRPr="006218ED" w:rsidRDefault="00EB1621" w:rsidP="00EB1621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(рекомендуемая форма заполнения)</w:t>
      </w:r>
    </w:p>
    <w:p w:rsidR="00EB1621" w:rsidRPr="006218ED" w:rsidRDefault="00EB1621" w:rsidP="00EB1621">
      <w:pPr>
        <w:jc w:val="center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>Бланк организации</w:t>
      </w:r>
    </w:p>
    <w:p w:rsidR="00EB1621" w:rsidRPr="006218ED" w:rsidRDefault="00EB1621" w:rsidP="00EB1621">
      <w:pPr>
        <w:ind w:left="5670"/>
        <w:contextualSpacing/>
        <w:rPr>
          <w:rFonts w:ascii="Times New Roman" w:hAnsi="Times New Roman"/>
          <w:sz w:val="24"/>
          <w:szCs w:val="24"/>
        </w:rPr>
      </w:pPr>
    </w:p>
    <w:p w:rsidR="00EB1621" w:rsidRDefault="00EB1621" w:rsidP="00EB1621">
      <w:pPr>
        <w:ind w:left="567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218ED">
        <w:rPr>
          <w:rFonts w:ascii="Times New Roman" w:hAnsi="Times New Roman"/>
          <w:sz w:val="24"/>
          <w:szCs w:val="24"/>
        </w:rPr>
        <w:t xml:space="preserve">Департамент </w:t>
      </w:r>
      <w:r>
        <w:rPr>
          <w:rFonts w:ascii="Times New Roman" w:hAnsi="Times New Roman"/>
          <w:sz w:val="24"/>
          <w:szCs w:val="24"/>
        </w:rPr>
        <w:t>развития промышленности</w:t>
      </w:r>
    </w:p>
    <w:p w:rsidR="00EB1621" w:rsidRDefault="00EB1621" w:rsidP="00EB1621">
      <w:pPr>
        <w:ind w:left="567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социально-значимых товаров</w:t>
      </w:r>
    </w:p>
    <w:p w:rsidR="00EB1621" w:rsidRDefault="00EB1621" w:rsidP="00EB1621">
      <w:pPr>
        <w:ind w:left="5670"/>
        <w:contextualSpacing/>
        <w:jc w:val="center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>Министерства промышленности и</w:t>
      </w:r>
    </w:p>
    <w:p w:rsidR="00EB1621" w:rsidRPr="006218ED" w:rsidRDefault="00EB1621" w:rsidP="00EB1621">
      <w:pPr>
        <w:ind w:left="5670"/>
        <w:contextualSpacing/>
        <w:jc w:val="center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>торговли Российской Федерации</w:t>
      </w:r>
    </w:p>
    <w:p w:rsidR="00EB1621" w:rsidRPr="006218ED" w:rsidRDefault="00EB1621" w:rsidP="00EB1621">
      <w:pPr>
        <w:contextualSpacing/>
        <w:rPr>
          <w:rFonts w:ascii="Times New Roman" w:hAnsi="Times New Roman"/>
          <w:sz w:val="24"/>
          <w:szCs w:val="24"/>
        </w:rPr>
      </w:pPr>
    </w:p>
    <w:p w:rsidR="00EB1621" w:rsidRPr="006218ED" w:rsidRDefault="00EB1621" w:rsidP="00EB1621">
      <w:pPr>
        <w:contextualSpacing/>
        <w:rPr>
          <w:rFonts w:ascii="Times New Roman" w:hAnsi="Times New Roman"/>
          <w:sz w:val="24"/>
          <w:szCs w:val="24"/>
        </w:rPr>
      </w:pPr>
    </w:p>
    <w:p w:rsidR="00EB1621" w:rsidRPr="006218ED" w:rsidRDefault="00EB1621" w:rsidP="00EB162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>ЗАЯВЛЕНИЕ</w:t>
      </w:r>
    </w:p>
    <w:p w:rsidR="00EB1621" w:rsidRPr="006218ED" w:rsidRDefault="00EB1621" w:rsidP="00EB1621">
      <w:pPr>
        <w:contextualSpacing/>
        <w:rPr>
          <w:rFonts w:ascii="Times New Roman" w:hAnsi="Times New Roman"/>
          <w:sz w:val="24"/>
          <w:szCs w:val="24"/>
        </w:rPr>
      </w:pPr>
    </w:p>
    <w:p w:rsidR="00EB1621" w:rsidRDefault="00EB1621" w:rsidP="00EB1621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 xml:space="preserve">В связи с проведением Министерством промышленности и торговли Российской Федерации </w:t>
      </w:r>
      <w:r w:rsidR="00D2500C" w:rsidRPr="007B41B4">
        <w:rPr>
          <w:rFonts w:ascii="Times New Roman" w:hAnsi="Times New Roman"/>
          <w:sz w:val="24"/>
          <w:szCs w:val="24"/>
        </w:rPr>
        <w:t xml:space="preserve">конкурса-рейтинга </w:t>
      </w:r>
      <w:r w:rsidR="00D2500C">
        <w:rPr>
          <w:rFonts w:ascii="Times New Roman" w:hAnsi="Times New Roman"/>
          <w:sz w:val="24"/>
          <w:szCs w:val="24"/>
        </w:rPr>
        <w:t xml:space="preserve">российских организаций индустрии детских товаров «Сделано для детства» </w:t>
      </w:r>
      <w:r w:rsidRPr="006218ED">
        <w:rPr>
          <w:rFonts w:ascii="Times New Roman" w:hAnsi="Times New Roman"/>
          <w:sz w:val="24"/>
          <w:szCs w:val="24"/>
        </w:rPr>
        <w:t xml:space="preserve">прошу включить </w:t>
      </w:r>
    </w:p>
    <w:p w:rsidR="00EB1621" w:rsidRPr="006218ED" w:rsidRDefault="00EB1621" w:rsidP="00EB1621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 xml:space="preserve">_____________________________________________________________ в список </w:t>
      </w:r>
    </w:p>
    <w:p w:rsidR="00EB1621" w:rsidRPr="006218ED" w:rsidRDefault="00EB1621" w:rsidP="00EB1621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218ED">
        <w:rPr>
          <w:rFonts w:ascii="Times New Roman" w:hAnsi="Times New Roman"/>
          <w:i/>
          <w:sz w:val="24"/>
          <w:szCs w:val="24"/>
        </w:rPr>
        <w:t>(полное наименование организации, ИНН)</w:t>
      </w:r>
    </w:p>
    <w:p w:rsidR="00EB1621" w:rsidRPr="006218ED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 xml:space="preserve">в сегменте </w:t>
      </w:r>
      <w:r w:rsidRPr="006218ED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EB1621" w:rsidRPr="006218ED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  <w:t xml:space="preserve">(наименование </w:t>
      </w:r>
      <w:r>
        <w:rPr>
          <w:rFonts w:ascii="Times New Roman" w:hAnsi="Times New Roman"/>
          <w:sz w:val="24"/>
          <w:szCs w:val="24"/>
        </w:rPr>
        <w:t>сегмента ИДТ</w:t>
      </w:r>
      <w:r w:rsidRPr="006218ED">
        <w:rPr>
          <w:rFonts w:ascii="Times New Roman" w:hAnsi="Times New Roman"/>
          <w:sz w:val="24"/>
          <w:szCs w:val="24"/>
        </w:rPr>
        <w:t>)</w:t>
      </w:r>
    </w:p>
    <w:p w:rsidR="00EB1621" w:rsidRPr="006218ED" w:rsidRDefault="00EB1621" w:rsidP="00EB162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е:</w:t>
      </w:r>
      <w:r w:rsidRPr="006218ED">
        <w:rPr>
          <w:rFonts w:ascii="Times New Roman" w:hAnsi="Times New Roman"/>
          <w:sz w:val="24"/>
          <w:szCs w:val="24"/>
        </w:rPr>
        <w:t xml:space="preserve"> </w:t>
      </w:r>
    </w:p>
    <w:p w:rsidR="00EB1621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6218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Анкета 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B1621" w:rsidRPr="006218ED" w:rsidRDefault="00EB1621" w:rsidP="00EB1621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218ED">
        <w:rPr>
          <w:rFonts w:ascii="Times New Roman" w:hAnsi="Times New Roman"/>
          <w:sz w:val="24"/>
          <w:szCs w:val="24"/>
        </w:rPr>
        <w:t>Копии</w:t>
      </w:r>
      <w:r>
        <w:rPr>
          <w:rFonts w:ascii="Times New Roman" w:hAnsi="Times New Roman"/>
          <w:sz w:val="24"/>
          <w:szCs w:val="24"/>
        </w:rPr>
        <w:t xml:space="preserve"> бухгалтерского</w:t>
      </w:r>
      <w:r w:rsidRPr="006218ED">
        <w:rPr>
          <w:rFonts w:ascii="Times New Roman" w:hAnsi="Times New Roman"/>
          <w:sz w:val="24"/>
          <w:szCs w:val="24"/>
        </w:rPr>
        <w:t xml:space="preserve"> баланса за 201</w:t>
      </w:r>
      <w:r>
        <w:rPr>
          <w:rFonts w:ascii="Times New Roman" w:hAnsi="Times New Roman"/>
          <w:sz w:val="24"/>
          <w:szCs w:val="24"/>
        </w:rPr>
        <w:t>3</w:t>
      </w:r>
      <w:r w:rsidRPr="006218ED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</w:t>
      </w:r>
      <w:r w:rsidRPr="006218ED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5</w:t>
      </w:r>
      <w:r w:rsidRPr="006218ED">
        <w:rPr>
          <w:rFonts w:ascii="Times New Roman" w:hAnsi="Times New Roman"/>
          <w:sz w:val="24"/>
          <w:szCs w:val="24"/>
        </w:rPr>
        <w:t xml:space="preserve"> годы с отметкой налогового органа на </w:t>
      </w:r>
      <w:r>
        <w:rPr>
          <w:rFonts w:ascii="Times New Roman" w:hAnsi="Times New Roman"/>
          <w:sz w:val="24"/>
          <w:szCs w:val="24"/>
        </w:rPr>
        <w:t>_</w:t>
      </w:r>
      <w:r w:rsidRPr="006218E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6218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18ED">
        <w:rPr>
          <w:rFonts w:ascii="Times New Roman" w:hAnsi="Times New Roman"/>
          <w:sz w:val="24"/>
          <w:szCs w:val="24"/>
        </w:rPr>
        <w:t>л</w:t>
      </w:r>
      <w:proofErr w:type="gramEnd"/>
      <w:r w:rsidRPr="006218ED">
        <w:rPr>
          <w:rFonts w:ascii="Times New Roman" w:hAnsi="Times New Roman"/>
          <w:sz w:val="24"/>
          <w:szCs w:val="24"/>
        </w:rPr>
        <w:t>.</w:t>
      </w:r>
    </w:p>
    <w:p w:rsidR="00EB1621" w:rsidRPr="006218ED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6218ED">
        <w:rPr>
          <w:rFonts w:ascii="Times New Roman" w:hAnsi="Times New Roman"/>
          <w:sz w:val="24"/>
          <w:szCs w:val="24"/>
        </w:rPr>
        <w:t xml:space="preserve">. Контактный телефон и </w:t>
      </w:r>
      <w:proofErr w:type="spellStart"/>
      <w:r w:rsidRPr="006218ED">
        <w:rPr>
          <w:rFonts w:ascii="Times New Roman" w:hAnsi="Times New Roman"/>
          <w:sz w:val="24"/>
          <w:szCs w:val="24"/>
        </w:rPr>
        <w:t>e-mail</w:t>
      </w:r>
      <w:proofErr w:type="spellEnd"/>
      <w:r w:rsidRPr="006218ED">
        <w:rPr>
          <w:rFonts w:ascii="Times New Roman" w:hAnsi="Times New Roman"/>
          <w:sz w:val="24"/>
          <w:szCs w:val="24"/>
        </w:rPr>
        <w:t xml:space="preserve"> лица, ответственного за подготовку документов для участия в конкурсе</w:t>
      </w:r>
      <w:r>
        <w:rPr>
          <w:rFonts w:ascii="Times New Roman" w:hAnsi="Times New Roman"/>
          <w:sz w:val="24"/>
          <w:szCs w:val="24"/>
        </w:rPr>
        <w:t>-рейтинге.</w:t>
      </w:r>
    </w:p>
    <w:p w:rsidR="00EB1621" w:rsidRPr="006218ED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6218ED">
        <w:rPr>
          <w:rFonts w:ascii="Times New Roman" w:hAnsi="Times New Roman"/>
          <w:sz w:val="24"/>
          <w:szCs w:val="24"/>
        </w:rPr>
        <w:t>. Дополнительные сведения на _</w:t>
      </w:r>
      <w:r>
        <w:rPr>
          <w:rFonts w:ascii="Times New Roman" w:hAnsi="Times New Roman"/>
          <w:sz w:val="24"/>
          <w:szCs w:val="24"/>
        </w:rPr>
        <w:t>__</w:t>
      </w:r>
      <w:r w:rsidRPr="006218ED">
        <w:rPr>
          <w:rFonts w:ascii="Times New Roman" w:hAnsi="Times New Roman"/>
          <w:sz w:val="24"/>
          <w:szCs w:val="24"/>
        </w:rPr>
        <w:t xml:space="preserve">_ </w:t>
      </w:r>
      <w:proofErr w:type="gramStart"/>
      <w:r w:rsidRPr="006218ED">
        <w:rPr>
          <w:rFonts w:ascii="Times New Roman" w:hAnsi="Times New Roman"/>
          <w:sz w:val="24"/>
          <w:szCs w:val="24"/>
        </w:rPr>
        <w:t>л</w:t>
      </w:r>
      <w:proofErr w:type="gramEnd"/>
      <w:r w:rsidRPr="006218ED">
        <w:rPr>
          <w:rFonts w:ascii="Times New Roman" w:hAnsi="Times New Roman"/>
          <w:sz w:val="24"/>
          <w:szCs w:val="24"/>
        </w:rPr>
        <w:t>.</w:t>
      </w:r>
    </w:p>
    <w:p w:rsidR="00EB1621" w:rsidRPr="006218ED" w:rsidRDefault="00EB1621" w:rsidP="00EB162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 xml:space="preserve">Настоящим гарантируем достоверность представленной в </w:t>
      </w:r>
      <w:r>
        <w:rPr>
          <w:rFonts w:ascii="Times New Roman" w:hAnsi="Times New Roman"/>
          <w:sz w:val="24"/>
          <w:szCs w:val="24"/>
        </w:rPr>
        <w:t>заявлении</w:t>
      </w:r>
      <w:r w:rsidRPr="006218ED">
        <w:rPr>
          <w:rFonts w:ascii="Times New Roman" w:hAnsi="Times New Roman"/>
          <w:sz w:val="24"/>
          <w:szCs w:val="24"/>
        </w:rPr>
        <w:t xml:space="preserve"> информации.</w:t>
      </w:r>
    </w:p>
    <w:p w:rsidR="00EB1621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B1621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B1621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B1621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B1621" w:rsidRPr="006218ED" w:rsidRDefault="00EB1621" w:rsidP="00EB16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B1621" w:rsidRPr="006218ED" w:rsidRDefault="00EB1621" w:rsidP="00EB1621">
      <w:pPr>
        <w:contextualSpacing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218ED">
        <w:rPr>
          <w:rFonts w:ascii="Times New Roman" w:hAnsi="Times New Roman"/>
          <w:sz w:val="24"/>
          <w:szCs w:val="24"/>
        </w:rPr>
        <w:t xml:space="preserve"> </w:t>
      </w: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  <w:t xml:space="preserve">_____________ </w:t>
      </w: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  <w:t>_________________</w:t>
      </w:r>
    </w:p>
    <w:p w:rsidR="00EB1621" w:rsidRPr="006218ED" w:rsidRDefault="00EB1621" w:rsidP="00EB1621">
      <w:pPr>
        <w:contextualSpacing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  <w:t xml:space="preserve">      (подпись)</w:t>
      </w: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218ED">
        <w:rPr>
          <w:rFonts w:ascii="Times New Roman" w:hAnsi="Times New Roman"/>
          <w:sz w:val="24"/>
          <w:szCs w:val="24"/>
        </w:rPr>
        <w:t>(расшифровка подписи)</w:t>
      </w:r>
    </w:p>
    <w:p w:rsidR="00EB1621" w:rsidRPr="006218ED" w:rsidRDefault="00EB1621" w:rsidP="00EB1621">
      <w:pPr>
        <w:rPr>
          <w:rFonts w:ascii="Times New Roman" w:hAnsi="Times New Roman"/>
          <w:sz w:val="24"/>
          <w:szCs w:val="24"/>
        </w:rPr>
      </w:pPr>
    </w:p>
    <w:p w:rsidR="00EB1621" w:rsidRDefault="00EB1621" w:rsidP="00EB1621">
      <w:pPr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</w:r>
      <w:r w:rsidRPr="006218ED">
        <w:rPr>
          <w:rFonts w:ascii="Times New Roman" w:hAnsi="Times New Roman"/>
          <w:sz w:val="24"/>
          <w:szCs w:val="24"/>
        </w:rPr>
        <w:tab/>
        <w:t xml:space="preserve">М.П. </w:t>
      </w:r>
    </w:p>
    <w:p w:rsidR="00EB1621" w:rsidRDefault="00EB1621" w:rsidP="00EB1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1621" w:rsidRDefault="00EB1621" w:rsidP="00EB1621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EB1621" w:rsidSect="00F732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B1621" w:rsidRPr="006218ED" w:rsidRDefault="00EB1621" w:rsidP="00EB1621">
      <w:pPr>
        <w:spacing w:line="360" w:lineRule="auto"/>
        <w:ind w:left="10773"/>
        <w:contextualSpacing/>
        <w:jc w:val="center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621" w:rsidRPr="007B41B4" w:rsidRDefault="00D2500C" w:rsidP="00EB1621">
      <w:pPr>
        <w:spacing w:line="240" w:lineRule="auto"/>
        <w:ind w:left="10773"/>
        <w:contextualSpacing/>
        <w:jc w:val="center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Методическим рекомендациям </w:t>
      </w:r>
      <w:r w:rsidRPr="00AD22D4">
        <w:rPr>
          <w:rFonts w:ascii="Times New Roman" w:hAnsi="Times New Roman"/>
          <w:sz w:val="24"/>
          <w:szCs w:val="24"/>
        </w:rPr>
        <w:t>по подготовке и</w:t>
      </w:r>
      <w:r>
        <w:rPr>
          <w:rFonts w:ascii="Times New Roman" w:hAnsi="Times New Roman"/>
          <w:sz w:val="24"/>
          <w:szCs w:val="24"/>
        </w:rPr>
        <w:t xml:space="preserve"> проведению </w:t>
      </w:r>
      <w:proofErr w:type="spellStart"/>
      <w:r>
        <w:rPr>
          <w:rFonts w:ascii="Times New Roman" w:hAnsi="Times New Roman"/>
          <w:sz w:val="24"/>
          <w:szCs w:val="24"/>
        </w:rPr>
        <w:t>Минпромторгом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 w:rsidRPr="007B41B4">
        <w:rPr>
          <w:rFonts w:ascii="Times New Roman" w:hAnsi="Times New Roman"/>
          <w:sz w:val="24"/>
          <w:szCs w:val="24"/>
        </w:rPr>
        <w:t xml:space="preserve">конкурса-рейтинга </w:t>
      </w:r>
      <w:r>
        <w:rPr>
          <w:rFonts w:ascii="Times New Roman" w:hAnsi="Times New Roman"/>
          <w:sz w:val="24"/>
          <w:szCs w:val="24"/>
        </w:rPr>
        <w:t>российских организаций индустрии детских товаров «Сделано для детства»</w:t>
      </w:r>
    </w:p>
    <w:p w:rsidR="00EB1621" w:rsidRDefault="00EB1621" w:rsidP="00EB1621">
      <w:pPr>
        <w:ind w:left="10202" w:firstLine="418"/>
        <w:contextualSpacing/>
        <w:rPr>
          <w:rFonts w:ascii="Times New Roman" w:hAnsi="Times New Roman"/>
          <w:sz w:val="24"/>
          <w:szCs w:val="24"/>
        </w:rPr>
      </w:pPr>
    </w:p>
    <w:tbl>
      <w:tblPr>
        <w:tblW w:w="19098" w:type="dxa"/>
        <w:tblInd w:w="93" w:type="dxa"/>
        <w:tblBorders>
          <w:left w:val="single" w:sz="4" w:space="0" w:color="auto"/>
        </w:tblBorders>
        <w:tblLook w:val="00A0"/>
      </w:tblPr>
      <w:tblGrid>
        <w:gridCol w:w="730"/>
        <w:gridCol w:w="3700"/>
        <w:gridCol w:w="781"/>
        <w:gridCol w:w="1499"/>
        <w:gridCol w:w="911"/>
        <w:gridCol w:w="2061"/>
        <w:gridCol w:w="207"/>
        <w:gridCol w:w="142"/>
        <w:gridCol w:w="757"/>
        <w:gridCol w:w="660"/>
        <w:gridCol w:w="1824"/>
        <w:gridCol w:w="1843"/>
        <w:gridCol w:w="236"/>
        <w:gridCol w:w="40"/>
        <w:gridCol w:w="40"/>
        <w:gridCol w:w="40"/>
        <w:gridCol w:w="1704"/>
        <w:gridCol w:w="40"/>
        <w:gridCol w:w="40"/>
        <w:gridCol w:w="1763"/>
        <w:gridCol w:w="40"/>
        <w:gridCol w:w="40"/>
      </w:tblGrid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15115" w:type="dxa"/>
            <w:gridSpan w:val="12"/>
            <w:noWrap/>
            <w:vAlign w:val="bottom"/>
          </w:tcPr>
          <w:p w:rsidR="00EB1621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1621" w:rsidRPr="007C70E8" w:rsidRDefault="00EB1621" w:rsidP="00275594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1511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EB1621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1621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A22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нкета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(заполняется представителем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-заявителя)</w:t>
            </w:r>
          </w:p>
        </w:tc>
      </w:tr>
      <w:tr w:rsidR="00EB1621" w:rsidRPr="007203CD" w:rsidTr="00275594">
        <w:trPr>
          <w:gridAfter w:val="10"/>
          <w:wAfter w:w="3983" w:type="dxa"/>
          <w:trHeight w:val="675"/>
        </w:trPr>
        <w:tc>
          <w:tcPr>
            <w:tcW w:w="15115" w:type="dxa"/>
            <w:gridSpan w:val="12"/>
            <w:shd w:val="clear" w:color="000000" w:fill="auto"/>
            <w:noWrap/>
            <w:vAlign w:val="center"/>
          </w:tcPr>
          <w:p w:rsidR="00EB1621" w:rsidRDefault="00EB1621" w:rsidP="00026D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1621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  <w:p w:rsidR="00EB1621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1621" w:rsidRDefault="00EB1621" w:rsidP="00026D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</w:tr>
      <w:tr w:rsidR="00EB1621" w:rsidRPr="007203CD" w:rsidTr="00275594">
        <w:trPr>
          <w:gridAfter w:val="10"/>
          <w:wAfter w:w="3983" w:type="dxa"/>
          <w:trHeight w:val="615"/>
        </w:trPr>
        <w:tc>
          <w:tcPr>
            <w:tcW w:w="730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center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  <w:r w:rsidRPr="00C33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EB1621" w:rsidRPr="007203CD" w:rsidTr="00275594">
        <w:trPr>
          <w:gridAfter w:val="10"/>
          <w:wAfter w:w="3983" w:type="dxa"/>
          <w:trHeight w:val="1482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bottom w:val="single" w:sz="4" w:space="0" w:color="auto"/>
            </w:tcBorders>
            <w:vAlign w:val="bottom"/>
          </w:tcPr>
          <w:p w:rsidR="00EB1621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направление индустрии детских товаров, к которому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аша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случае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нескольких направлениях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укажите все с долей в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каждого направления в этом случае рассчитывается в денежном выражении в выручке).</w:t>
            </w:r>
            <w:proofErr w:type="gramEnd"/>
          </w:p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026D66">
        <w:trPr>
          <w:gridAfter w:val="10"/>
          <w:wAfter w:w="3983" w:type="dxa"/>
          <w:trHeight w:val="6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(сегмент ИДТ)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Отметьте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Доля в выручке</w:t>
            </w:r>
          </w:p>
        </w:tc>
      </w:tr>
      <w:tr w:rsidR="00EB1621" w:rsidRPr="007203CD" w:rsidTr="00026D66">
        <w:trPr>
          <w:gridAfter w:val="10"/>
          <w:wAfter w:w="3983" w:type="dxa"/>
          <w:trHeight w:val="73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одежды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российских производителей для детей 4-15 лет, включая школьную форму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026D66">
        <w:trPr>
          <w:gridAfter w:val="10"/>
          <w:wAfter w:w="3983" w:type="dxa"/>
          <w:trHeight w:val="8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игр и игрушек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и развивающие игры для детей 4-15 лет, а также наборы для детского творчества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026D66">
        <w:trPr>
          <w:gridAfter w:val="10"/>
          <w:wAfter w:w="3983" w:type="dxa"/>
          <w:trHeight w:val="86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мебели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дома, мебель для школ, детских садов и других детских учреждений (за исключением оборудования для детских площадок)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026D66">
        <w:trPr>
          <w:gridAfter w:val="10"/>
          <w:wAfter w:w="3983" w:type="dxa"/>
          <w:trHeight w:val="67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обуви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обувь российских производителей для детей 4-15 лет, включая спортивную обувь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026D66">
        <w:trPr>
          <w:gridAfter w:val="10"/>
          <w:wAfter w:w="3983" w:type="dxa"/>
          <w:trHeight w:val="718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026D66" w:rsidP="00026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</w:t>
            </w:r>
            <w:r w:rsidR="00EB1621"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B1621"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новорожденных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обувь, игры, игрушки для детей 0-3 лет, а также подгузники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026D66">
        <w:trPr>
          <w:gridAfter w:val="10"/>
          <w:wAfter w:w="3983" w:type="dxa"/>
          <w:trHeight w:val="115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школьных принадлежностей, товары для образования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 для детей, учебные пособия, канцелярские и школьные товары, обучающие программы, диски, кисточки, краски, пластилин, бумагу, альбомы для рисования и другие товары для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026D66">
        <w:trPr>
          <w:gridAfter w:val="10"/>
          <w:wAfter w:w="3983" w:type="dxa"/>
          <w:trHeight w:val="1084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спортивных товаров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026D66">
        <w:trPr>
          <w:gridAfter w:val="10"/>
          <w:wAfter w:w="3983" w:type="dxa"/>
          <w:trHeight w:val="547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026D66" w:rsidP="00026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B1621"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редств гигиены и косметик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виды средств гигиены и косметики для детей, кроме производства подгузников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026D66">
        <w:trPr>
          <w:gridAfter w:val="10"/>
          <w:wAfter w:w="3983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026D66" w:rsidP="00026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EB1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B16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безопасности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8F65B4" w:rsidRDefault="00EB1621" w:rsidP="00275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детские удерживающие устройства и прочее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822"/>
        </w:trPr>
        <w:tc>
          <w:tcPr>
            <w:tcW w:w="730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</w:tcBorders>
            <w:shd w:val="clear" w:color="000000" w:fill="E4DFEC"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I: ДИНАМИКА РАЗВИТИЯ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выручки</w:t>
            </w:r>
          </w:p>
        </w:tc>
      </w:tr>
      <w:tr w:rsidR="00EB1621" w:rsidRPr="007203CD" w:rsidTr="00275594">
        <w:trPr>
          <w:gridAfter w:val="10"/>
          <w:wAfter w:w="3983" w:type="dxa"/>
          <w:trHeight w:val="750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объемы выручки (в руб.)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2013, 2014, 2015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Объемы в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ыручк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6"/>
          <w:wAfter w:w="3627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4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gridSpan w:val="4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gridSpan w:val="3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производительности труда</w:t>
            </w:r>
          </w:p>
        </w:tc>
      </w:tr>
      <w:tr w:rsidR="00EB1621" w:rsidRPr="007203CD" w:rsidTr="00275594">
        <w:trPr>
          <w:gridAfter w:val="10"/>
          <w:wAfter w:w="3983" w:type="dxa"/>
          <w:trHeight w:val="750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производительность труда за 2013, 2014, 2015 годы (выработка на одного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выручка/количество сотрудников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Производительность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3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gridSpan w:val="3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gridSpan w:val="4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экспорта</w:t>
            </w:r>
          </w:p>
        </w:tc>
      </w:tr>
      <w:tr w:rsidR="00EB1621" w:rsidRPr="007203CD" w:rsidTr="00275594">
        <w:trPr>
          <w:gridAfter w:val="10"/>
          <w:wAfter w:w="3983" w:type="dxa"/>
          <w:trHeight w:val="750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объем экспорта товаров за 2013, 2014, 2015 годы (в денежном выражении)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bottom w:val="nil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bottom w:val="nil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bottom w:val="nil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э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кспорт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"/>
          <w:wAfter w:w="40" w:type="dxa"/>
          <w:trHeight w:val="330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660"/>
        </w:trPr>
        <w:tc>
          <w:tcPr>
            <w:tcW w:w="730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II: ИНВЕСТИЦИИ И ИННОВАЦИИ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70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продукты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1824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EB1621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выручку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продажи новых или существенно улучшенных продуктов, которые были выведены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российский рынок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2013, 2014, 2015 годы. В случае если продуктов было достаточно много, укажите группы продуктов (например,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обуви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Выручку укажите в ячейке года, в который продукт был впервые выведен на рынок. Перечисленные продукты необходимо кратк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и/или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их описание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нтернете.</w:t>
            </w:r>
          </w:p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7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от продажи (руб.)</w:t>
            </w:r>
          </w:p>
        </w:tc>
      </w:tr>
      <w:tr w:rsidR="00EB1621" w:rsidRPr="007203CD" w:rsidTr="00275594">
        <w:trPr>
          <w:gridAfter w:val="10"/>
          <w:wAfter w:w="3983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1621" w:rsidRPr="007203CD" w:rsidTr="00275594">
        <w:trPr>
          <w:gridAfter w:val="10"/>
          <w:wAfter w:w="3983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1/Группа продуктов 1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2/Группа продуктов 2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3/Группа продуктов 3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4/Группа продуктов 4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5/Группа продуктов 5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6/Группа продуктов 6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7/Группа продуктов 7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8/Группа продуктов 8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9/Группа продуктов 9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10/Группа продуктов 10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9348AB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139"/>
        </w:trPr>
        <w:tc>
          <w:tcPr>
            <w:tcW w:w="730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700" w:type="dxa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859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расходы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руб.) на НИОКР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лицензии, другую интеллектуальную собственность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2013, 2014, 2015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НИОКР (руб.)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1621" w:rsidRPr="007203CD" w:rsidTr="00275594">
        <w:trPr>
          <w:gridAfter w:val="10"/>
          <w:wAfter w:w="3983" w:type="dxa"/>
          <w:trHeight w:val="5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"/>
          <w:wAfter w:w="40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"/>
          <w:wAfter w:w="40" w:type="dxa"/>
          <w:trHeight w:val="162"/>
        </w:trPr>
        <w:tc>
          <w:tcPr>
            <w:tcW w:w="730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gridSpan w:val="4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</w:tr>
      <w:tr w:rsidR="00EB1621" w:rsidRPr="007203CD" w:rsidTr="00275594">
        <w:trPr>
          <w:gridAfter w:val="10"/>
          <w:wAfter w:w="3983" w:type="dxa"/>
          <w:trHeight w:val="836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затраты (в руб.) на покупку или усовершенствование оборудования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2013, 2014, 2015 годы.</w:t>
            </w:r>
          </w:p>
        </w:tc>
      </w:tr>
      <w:tr w:rsidR="00EB1621" w:rsidRPr="007203CD" w:rsidTr="00275594">
        <w:trPr>
          <w:gridAfter w:val="2"/>
          <w:wAfter w:w="80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оборудование (руб.)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2"/>
          <w:wAfter w:w="80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4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840"/>
        </w:trPr>
        <w:tc>
          <w:tcPr>
            <w:tcW w:w="730" w:type="dxa"/>
            <w:shd w:val="clear" w:color="000000" w:fill="E4DFEC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III: ВЛИЯНИЕ НА РАЗВИТИЕ РЫНКА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14385" w:type="dxa"/>
            <w:gridSpan w:val="11"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размещения производства</w:t>
            </w:r>
          </w:p>
        </w:tc>
      </w:tr>
      <w:tr w:rsidR="00EB1621" w:rsidRPr="007203CD" w:rsidTr="00275594">
        <w:trPr>
          <w:gridAfter w:val="10"/>
          <w:wAfter w:w="3983" w:type="dxa"/>
          <w:trHeight w:val="1020"/>
        </w:trPr>
        <w:tc>
          <w:tcPr>
            <w:tcW w:w="730" w:type="dxa"/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EB1621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страну размещения производственных мощностей: в России/не в России (в случае смешанного типа размещения – доля производства товаров в России в денежном выражении).</w:t>
            </w:r>
          </w:p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B1621" w:rsidRPr="007203CD" w:rsidTr="00275594">
        <w:trPr>
          <w:gridAfter w:val="10"/>
          <w:wAfter w:w="3983" w:type="dxa"/>
          <w:trHeight w:val="46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621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621" w:rsidRPr="00644E4A" w:rsidRDefault="00EB1621" w:rsidP="002755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 с организациями торговли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15115" w:type="dxa"/>
            <w:gridSpan w:val="12"/>
            <w:tcBorders>
              <w:right w:val="nil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1"/>
            <w:tcBorders>
              <w:right w:val="nil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связь с организациями (если есть собственные сбытовые сети).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644E4A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644E4A" w:rsidRDefault="00EB1621" w:rsidP="002755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сбытовых сетей</w:t>
            </w: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Прямой контакт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сбытовыми сетями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621" w:rsidRPr="007203CD" w:rsidTr="00275594">
        <w:trPr>
          <w:gridAfter w:val="10"/>
          <w:wAfter w:w="3983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сбытовые сети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621" w:rsidRPr="007C70E8" w:rsidRDefault="00EB1621" w:rsidP="00275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1621" w:rsidRDefault="00EB1621" w:rsidP="00EB1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1621" w:rsidRDefault="00EB1621" w:rsidP="00EB1621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EB1621" w:rsidRPr="009348AB" w:rsidRDefault="00EB1621" w:rsidP="00EB1621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48AB">
        <w:rPr>
          <w:rFonts w:ascii="Times New Roman" w:hAnsi="Times New Roman"/>
          <w:sz w:val="24"/>
          <w:szCs w:val="24"/>
        </w:rPr>
        <w:t>Главный бухгалтер</w:t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EB1621" w:rsidRDefault="00EB1621" w:rsidP="00EB1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1621" w:rsidRDefault="00EB1621" w:rsidP="00EB1621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EB1621" w:rsidSect="0027559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B1621" w:rsidRDefault="00EB1621" w:rsidP="00EB1621">
      <w:pPr>
        <w:spacing w:line="360" w:lineRule="auto"/>
        <w:ind w:left="558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Toc449361931"/>
      <w:r w:rsidRPr="006218E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bookmarkEnd w:id="0"/>
    <w:p w:rsidR="00EB1621" w:rsidRPr="00AD543C" w:rsidRDefault="00D2500C" w:rsidP="00EB1621">
      <w:pPr>
        <w:spacing w:line="240" w:lineRule="auto"/>
        <w:ind w:left="5580"/>
        <w:contextualSpacing/>
        <w:jc w:val="center"/>
        <w:rPr>
          <w:rFonts w:ascii="Times New Roman" w:hAnsi="Times New Roman"/>
          <w:sz w:val="24"/>
          <w:szCs w:val="24"/>
        </w:rPr>
      </w:pPr>
      <w:r w:rsidRPr="006218E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Методическим рекомендациям </w:t>
      </w:r>
      <w:r w:rsidRPr="00AD22D4">
        <w:rPr>
          <w:rFonts w:ascii="Times New Roman" w:hAnsi="Times New Roman"/>
          <w:sz w:val="24"/>
          <w:szCs w:val="24"/>
        </w:rPr>
        <w:t>по подготовке и</w:t>
      </w:r>
      <w:r>
        <w:rPr>
          <w:rFonts w:ascii="Times New Roman" w:hAnsi="Times New Roman"/>
          <w:sz w:val="24"/>
          <w:szCs w:val="24"/>
        </w:rPr>
        <w:t xml:space="preserve"> проведению </w:t>
      </w:r>
      <w:proofErr w:type="spellStart"/>
      <w:r>
        <w:rPr>
          <w:rFonts w:ascii="Times New Roman" w:hAnsi="Times New Roman"/>
          <w:sz w:val="24"/>
          <w:szCs w:val="24"/>
        </w:rPr>
        <w:t>Минпромторгом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 w:rsidRPr="007B41B4">
        <w:rPr>
          <w:rFonts w:ascii="Times New Roman" w:hAnsi="Times New Roman"/>
          <w:sz w:val="24"/>
          <w:szCs w:val="24"/>
        </w:rPr>
        <w:t xml:space="preserve">конкурса-рейтинга </w:t>
      </w:r>
      <w:r>
        <w:rPr>
          <w:rFonts w:ascii="Times New Roman" w:hAnsi="Times New Roman"/>
          <w:sz w:val="24"/>
          <w:szCs w:val="24"/>
        </w:rPr>
        <w:t>российских организаций индустрии детских товаров «Сделано для детства»</w:t>
      </w:r>
    </w:p>
    <w:p w:rsidR="00EB1621" w:rsidRPr="00B31887" w:rsidRDefault="00EB1621" w:rsidP="00EB1621">
      <w:pPr>
        <w:pStyle w:val="a5"/>
        <w:widowControl w:val="0"/>
        <w:tabs>
          <w:tab w:val="left" w:pos="1134"/>
        </w:tabs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B31887">
        <w:rPr>
          <w:rFonts w:ascii="Times New Roman" w:hAnsi="Times New Roman"/>
          <w:sz w:val="26"/>
          <w:szCs w:val="26"/>
        </w:rPr>
        <w:t xml:space="preserve">Таблица групп показателей и их индексов, применяемых при формировании рейтинга </w:t>
      </w:r>
      <w:r w:rsidRPr="00C33134">
        <w:rPr>
          <w:rFonts w:ascii="Times New Roman" w:hAnsi="Times New Roman"/>
          <w:color w:val="000000"/>
          <w:sz w:val="26"/>
          <w:szCs w:val="26"/>
        </w:rPr>
        <w:t>организаций</w:t>
      </w:r>
      <w:r w:rsidRPr="00B31887">
        <w:rPr>
          <w:rFonts w:ascii="Times New Roman" w:hAnsi="Times New Roman"/>
          <w:sz w:val="26"/>
          <w:szCs w:val="26"/>
        </w:rPr>
        <w:t xml:space="preserve"> (квалификационного отбора):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4354"/>
        <w:gridCol w:w="2709"/>
      </w:tblGrid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 показателей</w:t>
            </w: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0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Динамика развития</w:t>
            </w: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0,40</w:t>
            </w:r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выручки за 2013, 2014,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Производительность труда за 2013, 2014, 2015 годы (выработка на одного работника)</w:t>
            </w: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Объем экспорта товаров, работ, услуг за 2013, 2014, 2015 годы</w:t>
            </w: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Инвестиции и инновации</w:t>
            </w: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0,30</w:t>
            </w:r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продажи новых продуктов/услуг/работ за 2013, 2014, 2015 годы</w:t>
            </w: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B1621" w:rsidRPr="002568B9" w:rsidTr="00275594">
        <w:trPr>
          <w:trHeight w:val="968"/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компании на НИОКР, лицензии, другую интеллектуальную собственность за 2013, 2014, 2015 годы</w:t>
            </w: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 в оборудование</w:t>
            </w: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Влияние на развитие рынка</w:t>
            </w: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0,30</w:t>
            </w:r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размещения производственных мощностей: в России/не в России (в случае смешанного типа размещения – доля производства товаров, услуг, работ в России в денежном выражении)</w:t>
            </w: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  <w:p w:rsidR="00EB1621" w:rsidRPr="002568B9" w:rsidRDefault="00EB1621" w:rsidP="002755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(параметр рассчитывается как:</w:t>
            </w:r>
            <w:proofErr w:type="gramEnd"/>
          </w:p>
          <w:p w:rsidR="00EB1621" w:rsidRPr="002568B9" w:rsidRDefault="00EB1621" w:rsidP="002755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 – не в России</w:t>
            </w:r>
          </w:p>
          <w:p w:rsidR="00EB1621" w:rsidRPr="002568B9" w:rsidRDefault="00EB1621" w:rsidP="002755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1 –  в России</w:t>
            </w:r>
          </w:p>
          <w:p w:rsidR="00EB1621" w:rsidRPr="002568B9" w:rsidRDefault="00EB1621" w:rsidP="002755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наличия производства и в России и за рубежом,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присваивается, если в России производится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50 и более процентов товаров в денежном выражении)</w:t>
            </w:r>
            <w:proofErr w:type="gramEnd"/>
          </w:p>
        </w:tc>
      </w:tr>
      <w:tr w:rsidR="00EB1621" w:rsidRPr="002568B9" w:rsidTr="00275594">
        <w:trPr>
          <w:jc w:val="center"/>
        </w:trPr>
        <w:tc>
          <w:tcPr>
            <w:tcW w:w="3012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Связь с организациями торговли (есть собственные сбытовые сети)</w:t>
            </w:r>
          </w:p>
        </w:tc>
        <w:tc>
          <w:tcPr>
            <w:tcW w:w="2709" w:type="dxa"/>
          </w:tcPr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(параметр рассчитывается как:</w:t>
            </w:r>
            <w:proofErr w:type="gramEnd"/>
          </w:p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 – нет</w:t>
            </w:r>
          </w:p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0,5 – прямые контракты со сбытовыми сетями</w:t>
            </w:r>
          </w:p>
          <w:p w:rsidR="00EB1621" w:rsidRPr="002568B9" w:rsidRDefault="00EB1621" w:rsidP="00275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68B9">
              <w:rPr>
                <w:rFonts w:ascii="Times New Roman" w:hAnsi="Times New Roman"/>
                <w:sz w:val="24"/>
                <w:szCs w:val="24"/>
                <w:lang w:eastAsia="ru-RU"/>
              </w:rPr>
              <w:t>1 – собственные сбытовые сети)</w:t>
            </w:r>
            <w:proofErr w:type="gramEnd"/>
          </w:p>
        </w:tc>
      </w:tr>
    </w:tbl>
    <w:p w:rsidR="00AC24FE" w:rsidRPr="00540D4D" w:rsidRDefault="00AC24FE" w:rsidP="00EB1621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C24FE" w:rsidRPr="00540D4D" w:rsidSect="006B2DD9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F1" w:rsidRDefault="009553F1" w:rsidP="006B2DD9">
      <w:pPr>
        <w:spacing w:after="0" w:line="240" w:lineRule="auto"/>
      </w:pPr>
      <w:r>
        <w:separator/>
      </w:r>
    </w:p>
  </w:endnote>
  <w:endnote w:type="continuationSeparator" w:id="0">
    <w:p w:rsidR="009553F1" w:rsidRDefault="009553F1" w:rsidP="006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2" w:rsidRDefault="00F7322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2" w:rsidRDefault="00F7322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2" w:rsidRDefault="00F732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F1" w:rsidRDefault="009553F1" w:rsidP="006B2DD9">
      <w:pPr>
        <w:spacing w:after="0" w:line="240" w:lineRule="auto"/>
      </w:pPr>
      <w:r>
        <w:separator/>
      </w:r>
    </w:p>
  </w:footnote>
  <w:footnote w:type="continuationSeparator" w:id="0">
    <w:p w:rsidR="009553F1" w:rsidRDefault="009553F1" w:rsidP="006B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2" w:rsidRPr="00F73222" w:rsidRDefault="00F73222" w:rsidP="00F73222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F73222">
      <w:rPr>
        <w:rFonts w:ascii="Times New Roman" w:hAnsi="Times New Roman" w:cs="Times New Roman"/>
        <w:sz w:val="24"/>
        <w:szCs w:val="24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59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623F" w:rsidRPr="006B2DD9" w:rsidRDefault="00BC223C" w:rsidP="006B2DD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51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623F" w:rsidRPr="00A951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51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D66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951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3F" w:rsidRPr="00AD543C" w:rsidRDefault="0017623F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17623F" w:rsidRDefault="0017623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804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623F" w:rsidRPr="006B2DD9" w:rsidRDefault="00BC223C" w:rsidP="006B2DD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2D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623F" w:rsidRPr="006B2D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2D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623F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B2D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2DC"/>
    <w:multiLevelType w:val="hybridMultilevel"/>
    <w:tmpl w:val="742E877E"/>
    <w:lvl w:ilvl="0" w:tplc="806AF6F4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90673C"/>
    <w:multiLevelType w:val="hybridMultilevel"/>
    <w:tmpl w:val="9192F0EC"/>
    <w:lvl w:ilvl="0" w:tplc="74E02004">
      <w:start w:val="1"/>
      <w:numFmt w:val="decimal"/>
      <w:lvlText w:val="4.%1."/>
      <w:lvlJc w:val="left"/>
      <w:pPr>
        <w:ind w:left="2138" w:hanging="360"/>
      </w:pPr>
      <w:rPr>
        <w:rFonts w:hint="default"/>
      </w:rPr>
    </w:lvl>
    <w:lvl w:ilvl="1" w:tplc="806AF6F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96B1C"/>
    <w:multiLevelType w:val="hybridMultilevel"/>
    <w:tmpl w:val="51E0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6BDC"/>
    <w:multiLevelType w:val="hybridMultilevel"/>
    <w:tmpl w:val="6D4EB8F2"/>
    <w:lvl w:ilvl="0" w:tplc="EB885AD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94FA7"/>
    <w:multiLevelType w:val="hybridMultilevel"/>
    <w:tmpl w:val="ECDC4B90"/>
    <w:lvl w:ilvl="0" w:tplc="806AF6F4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CB352F"/>
    <w:multiLevelType w:val="hybridMultilevel"/>
    <w:tmpl w:val="F9EEA2AC"/>
    <w:lvl w:ilvl="0" w:tplc="C1EE4F04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4FE"/>
    <w:rsid w:val="00025898"/>
    <w:rsid w:val="00026D66"/>
    <w:rsid w:val="000B3966"/>
    <w:rsid w:val="000E52FC"/>
    <w:rsid w:val="000E662A"/>
    <w:rsid w:val="00112490"/>
    <w:rsid w:val="00116136"/>
    <w:rsid w:val="0014572D"/>
    <w:rsid w:val="0017623F"/>
    <w:rsid w:val="00215925"/>
    <w:rsid w:val="0023229E"/>
    <w:rsid w:val="00253508"/>
    <w:rsid w:val="00260175"/>
    <w:rsid w:val="00275594"/>
    <w:rsid w:val="002C40C6"/>
    <w:rsid w:val="00300415"/>
    <w:rsid w:val="003674A4"/>
    <w:rsid w:val="0038296C"/>
    <w:rsid w:val="00385424"/>
    <w:rsid w:val="00392D4A"/>
    <w:rsid w:val="003A7BD5"/>
    <w:rsid w:val="00414E06"/>
    <w:rsid w:val="00426DE4"/>
    <w:rsid w:val="0044259A"/>
    <w:rsid w:val="004C3433"/>
    <w:rsid w:val="004D5D07"/>
    <w:rsid w:val="005B55A5"/>
    <w:rsid w:val="005E47FB"/>
    <w:rsid w:val="00655393"/>
    <w:rsid w:val="006A57D0"/>
    <w:rsid w:val="006B2DD9"/>
    <w:rsid w:val="00854F62"/>
    <w:rsid w:val="008720AA"/>
    <w:rsid w:val="0089259A"/>
    <w:rsid w:val="008A7C99"/>
    <w:rsid w:val="008F7BE0"/>
    <w:rsid w:val="00913576"/>
    <w:rsid w:val="009553F1"/>
    <w:rsid w:val="00963E6A"/>
    <w:rsid w:val="009931AE"/>
    <w:rsid w:val="009D12F6"/>
    <w:rsid w:val="00A14255"/>
    <w:rsid w:val="00A23FDC"/>
    <w:rsid w:val="00A557A2"/>
    <w:rsid w:val="00A625E4"/>
    <w:rsid w:val="00AA6BF0"/>
    <w:rsid w:val="00AC24FE"/>
    <w:rsid w:val="00B32108"/>
    <w:rsid w:val="00B617F7"/>
    <w:rsid w:val="00BC223C"/>
    <w:rsid w:val="00C226A0"/>
    <w:rsid w:val="00C25E7D"/>
    <w:rsid w:val="00C66283"/>
    <w:rsid w:val="00C83640"/>
    <w:rsid w:val="00CE144E"/>
    <w:rsid w:val="00D2500C"/>
    <w:rsid w:val="00DC3550"/>
    <w:rsid w:val="00DF0939"/>
    <w:rsid w:val="00E216AF"/>
    <w:rsid w:val="00E463F2"/>
    <w:rsid w:val="00E65DA7"/>
    <w:rsid w:val="00EA6E52"/>
    <w:rsid w:val="00EB1621"/>
    <w:rsid w:val="00F73222"/>
    <w:rsid w:val="00F7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24FE"/>
    <w:pPr>
      <w:ind w:left="720"/>
      <w:contextualSpacing/>
    </w:pPr>
  </w:style>
  <w:style w:type="paragraph" w:styleId="a5">
    <w:name w:val="Normal (Web)"/>
    <w:basedOn w:val="a"/>
    <w:uiPriority w:val="99"/>
    <w:rsid w:val="00AC24F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99"/>
    <w:locked/>
    <w:rsid w:val="00AC24FE"/>
  </w:style>
  <w:style w:type="character" w:styleId="a6">
    <w:name w:val="annotation reference"/>
    <w:basedOn w:val="a0"/>
    <w:uiPriority w:val="99"/>
    <w:semiHidden/>
    <w:unhideWhenUsed/>
    <w:rsid w:val="00AC24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24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24FE"/>
    <w:rPr>
      <w:sz w:val="20"/>
      <w:szCs w:val="20"/>
    </w:rPr>
  </w:style>
  <w:style w:type="character" w:styleId="a9">
    <w:name w:val="Hyperlink"/>
    <w:basedOn w:val="a0"/>
    <w:uiPriority w:val="99"/>
    <w:rsid w:val="00AC24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4F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B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2DD9"/>
  </w:style>
  <w:style w:type="paragraph" w:styleId="ae">
    <w:name w:val="footer"/>
    <w:basedOn w:val="a"/>
    <w:link w:val="af"/>
    <w:uiPriority w:val="99"/>
    <w:semiHidden/>
    <w:unhideWhenUsed/>
    <w:rsid w:val="006B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delano-dlya-detstva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27</cp:revision>
  <cp:lastPrinted>2016-11-14T07:27:00Z</cp:lastPrinted>
  <dcterms:created xsi:type="dcterms:W3CDTF">2016-10-11T17:33:00Z</dcterms:created>
  <dcterms:modified xsi:type="dcterms:W3CDTF">2016-11-14T07:29:00Z</dcterms:modified>
</cp:coreProperties>
</file>